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B0073" w14:textId="77777777" w:rsidR="004712E8" w:rsidRPr="00B7770B" w:rsidRDefault="004712E8" w:rsidP="004712E8">
      <w:pPr>
        <w:shd w:val="clear" w:color="auto" w:fill="FFFFFF"/>
        <w:spacing w:line="336" w:lineRule="auto"/>
        <w:rPr>
          <w:rFonts w:cs="Arial"/>
          <w:sz w:val="22"/>
          <w:szCs w:val="22"/>
          <w:lang w:val="en-US"/>
        </w:rPr>
      </w:pPr>
    </w:p>
    <w:p w14:paraId="023D33E4" w14:textId="77777777" w:rsidR="00B7770B" w:rsidRPr="00B7770B" w:rsidRDefault="00B7770B" w:rsidP="004712E8">
      <w:pPr>
        <w:shd w:val="clear" w:color="auto" w:fill="FFFFFF"/>
        <w:spacing w:line="336" w:lineRule="auto"/>
        <w:rPr>
          <w:rFonts w:cs="Arial"/>
          <w:sz w:val="22"/>
          <w:szCs w:val="22"/>
          <w:lang w:val="en-US"/>
        </w:rPr>
      </w:pPr>
    </w:p>
    <w:p w14:paraId="00FC6BE7" w14:textId="77777777" w:rsidR="00B7770B" w:rsidRPr="00B7770B" w:rsidRDefault="00B7770B" w:rsidP="004712E8">
      <w:pPr>
        <w:shd w:val="clear" w:color="auto" w:fill="FFFFFF"/>
        <w:spacing w:line="336" w:lineRule="auto"/>
        <w:rPr>
          <w:rFonts w:cs="Arial"/>
          <w:sz w:val="22"/>
          <w:szCs w:val="22"/>
          <w:lang w:val="en-US"/>
        </w:rPr>
      </w:pPr>
    </w:p>
    <w:p w14:paraId="649FD24B" w14:textId="21E22AD7" w:rsidR="00746C7B" w:rsidRPr="00E942CF" w:rsidRDefault="00746C7B" w:rsidP="00746C7B">
      <w:pPr>
        <w:rPr>
          <w:rFonts w:cs="Arial"/>
          <w:b/>
          <w:bCs/>
          <w:sz w:val="28"/>
          <w:szCs w:val="28"/>
          <w:lang w:val="en-GB"/>
        </w:rPr>
      </w:pPr>
      <w:r w:rsidRPr="00E942CF">
        <w:rPr>
          <w:rFonts w:cs="Arial"/>
          <w:b/>
          <w:bCs/>
          <w:sz w:val="28"/>
          <w:szCs w:val="28"/>
          <w:lang w:val="en-GB"/>
        </w:rPr>
        <w:t>Körber and Tekpak Automation partner to achieve faster integration of Tekpak machinery with PAS-X MES through the MSI interface</w:t>
      </w:r>
      <w:r w:rsidR="00C13DCE" w:rsidRPr="00E942CF">
        <w:rPr>
          <w:rFonts w:cs="Arial"/>
          <w:b/>
          <w:bCs/>
          <w:sz w:val="28"/>
          <w:szCs w:val="28"/>
          <w:lang w:val="en-GB"/>
        </w:rPr>
        <w:t>.</w:t>
      </w:r>
      <w:r w:rsidRPr="00E942CF">
        <w:rPr>
          <w:rFonts w:cs="Arial"/>
          <w:b/>
          <w:bCs/>
          <w:sz w:val="28"/>
          <w:szCs w:val="28"/>
          <w:lang w:val="en-GB"/>
        </w:rPr>
        <w:t xml:space="preserve"> </w:t>
      </w:r>
    </w:p>
    <w:p w14:paraId="6EC427A0" w14:textId="625365A7" w:rsidR="00EA7FA1" w:rsidRPr="00CF4159" w:rsidRDefault="00EA7FA1" w:rsidP="00EA7FA1">
      <w:pPr>
        <w:pStyle w:val="Kopfzeile"/>
        <w:spacing w:line="276" w:lineRule="auto"/>
        <w:rPr>
          <w:rFonts w:eastAsia="Times" w:cs="Times New Roman"/>
          <w:bCs/>
          <w:noProof w:val="0"/>
          <w:szCs w:val="22"/>
          <w:lang w:val="en-GB"/>
        </w:rPr>
      </w:pPr>
    </w:p>
    <w:p w14:paraId="76312A7D" w14:textId="77777777" w:rsidR="00EA7FA1" w:rsidRPr="00CF4159" w:rsidRDefault="00EA7FA1" w:rsidP="00EA7FA1">
      <w:pPr>
        <w:spacing w:line="276" w:lineRule="auto"/>
        <w:rPr>
          <w:sz w:val="22"/>
          <w:szCs w:val="22"/>
          <w:lang w:val="en-US"/>
        </w:rPr>
      </w:pPr>
    </w:p>
    <w:p w14:paraId="5737F6DE" w14:textId="46CD68B1" w:rsidR="004B11F5" w:rsidRPr="00CF4159" w:rsidRDefault="00EA7FA1" w:rsidP="00EA7FA1">
      <w:pPr>
        <w:spacing w:line="276" w:lineRule="auto"/>
        <w:rPr>
          <w:b/>
          <w:sz w:val="22"/>
          <w:szCs w:val="22"/>
          <w:lang w:val="en-US"/>
        </w:rPr>
      </w:pPr>
      <w:r w:rsidRPr="2F84F8BD">
        <w:rPr>
          <w:b/>
          <w:bCs/>
          <w:sz w:val="22"/>
          <w:szCs w:val="22"/>
          <w:lang w:val="en-US"/>
        </w:rPr>
        <w:t>Lüneburg, Germany</w:t>
      </w:r>
      <w:r w:rsidR="00C06E7E" w:rsidRPr="2F84F8BD">
        <w:rPr>
          <w:b/>
          <w:bCs/>
          <w:sz w:val="22"/>
          <w:szCs w:val="22"/>
          <w:lang w:val="en-US"/>
        </w:rPr>
        <w:t xml:space="preserve">, </w:t>
      </w:r>
      <w:r w:rsidR="003A1465">
        <w:rPr>
          <w:b/>
          <w:bCs/>
          <w:sz w:val="22"/>
          <w:szCs w:val="22"/>
          <w:lang w:val="en-US"/>
        </w:rPr>
        <w:t>2</w:t>
      </w:r>
      <w:r w:rsidR="003A7784">
        <w:rPr>
          <w:b/>
          <w:bCs/>
          <w:sz w:val="22"/>
          <w:szCs w:val="22"/>
          <w:lang w:val="en-US"/>
        </w:rPr>
        <w:t>3</w:t>
      </w:r>
      <w:r w:rsidR="00CE7574" w:rsidRPr="2F84F8BD">
        <w:rPr>
          <w:b/>
          <w:bCs/>
          <w:sz w:val="22"/>
          <w:szCs w:val="22"/>
          <w:lang w:val="en-US"/>
        </w:rPr>
        <w:t xml:space="preserve"> </w:t>
      </w:r>
      <w:r w:rsidR="003A1465">
        <w:rPr>
          <w:b/>
          <w:bCs/>
          <w:sz w:val="22"/>
          <w:szCs w:val="22"/>
          <w:lang w:val="en-US"/>
        </w:rPr>
        <w:t>July</w:t>
      </w:r>
      <w:r w:rsidR="00CE7574" w:rsidRPr="2F84F8BD">
        <w:rPr>
          <w:b/>
          <w:bCs/>
          <w:sz w:val="22"/>
          <w:szCs w:val="22"/>
          <w:lang w:val="en-US"/>
        </w:rPr>
        <w:t xml:space="preserve"> </w:t>
      </w:r>
      <w:r w:rsidRPr="2F84F8BD">
        <w:rPr>
          <w:b/>
          <w:bCs/>
          <w:sz w:val="22"/>
          <w:szCs w:val="22"/>
          <w:lang w:val="en-US"/>
        </w:rPr>
        <w:t>202</w:t>
      </w:r>
      <w:r w:rsidR="00B8680D" w:rsidRPr="2F84F8BD">
        <w:rPr>
          <w:b/>
          <w:bCs/>
          <w:sz w:val="22"/>
          <w:szCs w:val="22"/>
          <w:lang w:val="en-US"/>
        </w:rPr>
        <w:t>6</w:t>
      </w:r>
    </w:p>
    <w:p w14:paraId="5AFE296F" w14:textId="16D29BB9" w:rsidR="00570BCF" w:rsidRPr="009D69C7" w:rsidRDefault="00D12A2B" w:rsidP="00570BCF">
      <w:pPr>
        <w:spacing w:line="276" w:lineRule="auto"/>
        <w:rPr>
          <w:rFonts w:cs="Arial"/>
          <w:sz w:val="22"/>
          <w:szCs w:val="22"/>
          <w:lang w:val="en-US"/>
        </w:rPr>
      </w:pPr>
      <w:r w:rsidRPr="00CF4159">
        <w:rPr>
          <w:rFonts w:cs="Arial"/>
          <w:sz w:val="22"/>
          <w:szCs w:val="22"/>
          <w:lang w:val="en-GB"/>
        </w:rPr>
        <w:t>Tekpak Automation, an Irish specialist in high</w:t>
      </w:r>
      <w:r w:rsidRPr="00CF4159">
        <w:rPr>
          <w:rFonts w:ascii="Cambria Math" w:hAnsi="Cambria Math" w:cs="Cambria Math"/>
          <w:sz w:val="22"/>
          <w:szCs w:val="22"/>
          <w:lang w:val="en-GB"/>
        </w:rPr>
        <w:t>‑</w:t>
      </w:r>
      <w:r w:rsidRPr="00CF4159">
        <w:rPr>
          <w:rFonts w:cs="Arial"/>
          <w:sz w:val="22"/>
          <w:szCs w:val="22"/>
          <w:lang w:val="en-GB"/>
        </w:rPr>
        <w:t>performance packaging automation, has joined the PAS</w:t>
      </w:r>
      <w:r w:rsidRPr="00CF4159">
        <w:rPr>
          <w:rFonts w:ascii="Cambria Math" w:hAnsi="Cambria Math" w:cs="Cambria Math"/>
          <w:sz w:val="22"/>
          <w:szCs w:val="22"/>
          <w:lang w:val="en-GB"/>
        </w:rPr>
        <w:t>‑</w:t>
      </w:r>
      <w:r w:rsidRPr="00CF4159">
        <w:rPr>
          <w:rFonts w:cs="Arial"/>
          <w:sz w:val="22"/>
          <w:szCs w:val="22"/>
          <w:lang w:val="en-GB"/>
        </w:rPr>
        <w:t xml:space="preserve">X MSI Plug &amp; Produce partner program at the READY level. </w:t>
      </w:r>
      <w:r w:rsidR="00570BCF" w:rsidRPr="009D69C7">
        <w:rPr>
          <w:rFonts w:cs="Arial"/>
          <w:sz w:val="22"/>
          <w:szCs w:val="22"/>
          <w:lang w:val="en-US"/>
        </w:rPr>
        <w:t xml:space="preserve">The integration between Tekpak's packaging equipment and PAS-X MES provides pharmaceutical manufacturers with an out-of-the-box connectivity solution </w:t>
      </w:r>
      <w:r w:rsidR="00531A46">
        <w:rPr>
          <w:rFonts w:cs="Arial"/>
          <w:sz w:val="22"/>
          <w:szCs w:val="22"/>
          <w:lang w:val="en-US"/>
        </w:rPr>
        <w:t>for</w:t>
      </w:r>
      <w:r w:rsidR="00570BCF" w:rsidRPr="009D69C7">
        <w:rPr>
          <w:rFonts w:cs="Arial"/>
          <w:sz w:val="22"/>
          <w:szCs w:val="22"/>
          <w:lang w:val="en-US"/>
        </w:rPr>
        <w:t xml:space="preserve"> machine-to-MES integration. </w:t>
      </w:r>
      <w:r w:rsidR="00923718" w:rsidRPr="00923718">
        <w:rPr>
          <w:rFonts w:cs="Arial"/>
          <w:sz w:val="22"/>
          <w:szCs w:val="22"/>
          <w:lang w:val="en-US"/>
        </w:rPr>
        <w:t>By</w:t>
      </w:r>
      <w:r w:rsidR="00570BCF" w:rsidRPr="009D69C7">
        <w:rPr>
          <w:rFonts w:cs="Arial"/>
          <w:sz w:val="22"/>
          <w:szCs w:val="22"/>
          <w:lang w:val="en-US"/>
        </w:rPr>
        <w:t xml:space="preserve"> </w:t>
      </w:r>
      <w:r w:rsidR="00676F59">
        <w:rPr>
          <w:rFonts w:cs="Arial"/>
          <w:sz w:val="22"/>
          <w:szCs w:val="22"/>
          <w:lang w:val="en-US"/>
        </w:rPr>
        <w:t>e</w:t>
      </w:r>
      <w:r w:rsidR="00570BCF" w:rsidRPr="009D69C7">
        <w:rPr>
          <w:rFonts w:cs="Arial"/>
          <w:sz w:val="22"/>
          <w:szCs w:val="22"/>
          <w:lang w:val="en-US"/>
        </w:rPr>
        <w:t>xchanging production and equipment data, manufacturers can streamline electronic batch record</w:t>
      </w:r>
      <w:r w:rsidR="00531A46">
        <w:rPr>
          <w:rFonts w:cs="Arial"/>
          <w:sz w:val="22"/>
          <w:szCs w:val="22"/>
          <w:lang w:val="en-US"/>
        </w:rPr>
        <w:t>ing</w:t>
      </w:r>
      <w:r w:rsidR="00570BCF">
        <w:rPr>
          <w:rFonts w:cs="Arial"/>
          <w:sz w:val="22"/>
          <w:szCs w:val="22"/>
          <w:lang w:val="en-US"/>
        </w:rPr>
        <w:t xml:space="preserve"> (EBR)</w:t>
      </w:r>
      <w:r w:rsidR="00570BCF" w:rsidRPr="00531A46">
        <w:rPr>
          <w:rFonts w:cs="Arial"/>
          <w:sz w:val="22"/>
          <w:szCs w:val="22"/>
          <w:lang w:val="en-US"/>
        </w:rPr>
        <w:t xml:space="preserve"> and</w:t>
      </w:r>
      <w:r w:rsidR="00570BCF" w:rsidRPr="009D69C7">
        <w:rPr>
          <w:rFonts w:cs="Arial"/>
          <w:sz w:val="22"/>
          <w:szCs w:val="22"/>
          <w:lang w:val="en-US"/>
        </w:rPr>
        <w:t xml:space="preserve"> accelerate time to value.</w:t>
      </w:r>
    </w:p>
    <w:p w14:paraId="4D90CAB2" w14:textId="63887DEF" w:rsidR="00570BCF" w:rsidRDefault="00570BCF" w:rsidP="00EA7FA1">
      <w:pPr>
        <w:spacing w:line="276" w:lineRule="auto"/>
        <w:rPr>
          <w:rFonts w:cs="Arial"/>
          <w:sz w:val="22"/>
          <w:szCs w:val="22"/>
          <w:lang w:val="en-GB"/>
        </w:rPr>
      </w:pPr>
    </w:p>
    <w:p w14:paraId="3C1021B0" w14:textId="43E226D8" w:rsidR="006A12AD" w:rsidRPr="00CF4159" w:rsidRDefault="006A12AD" w:rsidP="006A12AD">
      <w:pPr>
        <w:rPr>
          <w:rFonts w:cs="Arial"/>
          <w:sz w:val="22"/>
          <w:szCs w:val="22"/>
          <w:lang w:val="en-GB"/>
        </w:rPr>
      </w:pPr>
      <w:r w:rsidRPr="2F84F8BD">
        <w:rPr>
          <w:rFonts w:cs="Arial"/>
          <w:sz w:val="22"/>
          <w:szCs w:val="22"/>
          <w:lang w:val="en-GB"/>
        </w:rPr>
        <w:t>Advancing standardization and interoperability in pharma manufacturing.</w:t>
      </w:r>
      <w:r w:rsidR="00C96284" w:rsidRPr="009D69C7">
        <w:rPr>
          <w:lang w:val="en-US"/>
        </w:rPr>
        <w:br/>
      </w:r>
    </w:p>
    <w:p w14:paraId="7732ACA4" w14:textId="779C8C3E" w:rsidR="006A12AD" w:rsidRPr="00CF4159" w:rsidRDefault="006A12AD" w:rsidP="006A12AD">
      <w:pPr>
        <w:rPr>
          <w:rFonts w:cs="Arial"/>
          <w:sz w:val="22"/>
          <w:szCs w:val="22"/>
          <w:lang w:val="en-GB"/>
        </w:rPr>
      </w:pPr>
      <w:r w:rsidRPr="00CF4159">
        <w:rPr>
          <w:rFonts w:cs="Arial"/>
          <w:sz w:val="22"/>
          <w:szCs w:val="22"/>
          <w:lang w:val="en-GB"/>
        </w:rPr>
        <w:t>The PAS</w:t>
      </w:r>
      <w:r w:rsidRPr="00CF4159">
        <w:rPr>
          <w:rFonts w:ascii="Cambria Math" w:hAnsi="Cambria Math" w:cs="Cambria Math"/>
          <w:sz w:val="22"/>
          <w:szCs w:val="22"/>
          <w:lang w:val="en-GB"/>
        </w:rPr>
        <w:t>‑</w:t>
      </w:r>
      <w:r w:rsidRPr="00CF4159">
        <w:rPr>
          <w:rFonts w:cs="Arial"/>
          <w:sz w:val="22"/>
          <w:szCs w:val="22"/>
          <w:lang w:val="en-GB"/>
        </w:rPr>
        <w:t xml:space="preserve">X MSI Plug &amp; Produce interface provides a standardized, harmonized method for integrating equipment and digital systems within pharmaceutical production with PAS-X MES. </w:t>
      </w:r>
      <w:r w:rsidR="00F22917" w:rsidRPr="009D69C7">
        <w:rPr>
          <w:rFonts w:cs="Arial"/>
          <w:sz w:val="22"/>
          <w:szCs w:val="22"/>
          <w:lang w:val="en-GB"/>
        </w:rPr>
        <w:t>This results in</w:t>
      </w:r>
      <w:r w:rsidRPr="009D69C7">
        <w:rPr>
          <w:rFonts w:cs="Arial"/>
          <w:sz w:val="22"/>
          <w:szCs w:val="22"/>
          <w:lang w:val="en-GB"/>
        </w:rPr>
        <w:t xml:space="preserve"> reduce</w:t>
      </w:r>
      <w:r w:rsidR="00F22917" w:rsidRPr="009D69C7">
        <w:rPr>
          <w:rFonts w:cs="Arial"/>
          <w:sz w:val="22"/>
          <w:szCs w:val="22"/>
          <w:lang w:val="en-GB"/>
        </w:rPr>
        <w:t>d</w:t>
      </w:r>
      <w:r w:rsidRPr="009D69C7">
        <w:rPr>
          <w:rFonts w:cs="Arial"/>
          <w:sz w:val="22"/>
          <w:szCs w:val="22"/>
          <w:lang w:val="en-GB"/>
        </w:rPr>
        <w:t xml:space="preserve"> custom engineering efforts, shorten</w:t>
      </w:r>
      <w:r w:rsidR="00F22917" w:rsidRPr="009D69C7">
        <w:rPr>
          <w:rFonts w:cs="Arial"/>
          <w:sz w:val="22"/>
          <w:szCs w:val="22"/>
          <w:lang w:val="en-GB"/>
        </w:rPr>
        <w:t>ed</w:t>
      </w:r>
      <w:r w:rsidRPr="009D69C7">
        <w:rPr>
          <w:rFonts w:cs="Arial"/>
          <w:sz w:val="22"/>
          <w:szCs w:val="22"/>
          <w:lang w:val="en-GB"/>
        </w:rPr>
        <w:t xml:space="preserve"> integration timelines</w:t>
      </w:r>
      <w:r w:rsidRPr="00CF4159">
        <w:rPr>
          <w:rFonts w:cs="Arial"/>
          <w:sz w:val="22"/>
          <w:szCs w:val="22"/>
          <w:lang w:val="en-GB"/>
        </w:rPr>
        <w:t>, and improve</w:t>
      </w:r>
      <w:r w:rsidR="00F22917">
        <w:rPr>
          <w:rFonts w:cs="Arial"/>
          <w:sz w:val="22"/>
          <w:szCs w:val="22"/>
          <w:lang w:val="en-GB"/>
        </w:rPr>
        <w:t>d</w:t>
      </w:r>
      <w:r w:rsidRPr="00CF4159">
        <w:rPr>
          <w:rFonts w:cs="Arial"/>
          <w:sz w:val="22"/>
          <w:szCs w:val="22"/>
          <w:lang w:val="en-GB"/>
        </w:rPr>
        <w:t xml:space="preserve"> operational consistency across manufacturing environments.</w:t>
      </w:r>
      <w:r w:rsidR="00A92C09">
        <w:rPr>
          <w:rFonts w:cs="Arial"/>
          <w:sz w:val="22"/>
          <w:szCs w:val="22"/>
          <w:lang w:val="en-GB"/>
        </w:rPr>
        <w:t xml:space="preserve"> As a READY-level partner, Tekpak Automation delivers on these gains from day one.</w:t>
      </w:r>
      <w:r w:rsidR="00CF4159" w:rsidRPr="00CF4159">
        <w:rPr>
          <w:rFonts w:cs="Arial"/>
          <w:sz w:val="22"/>
          <w:szCs w:val="22"/>
          <w:lang w:val="en-GB"/>
        </w:rPr>
        <w:br/>
      </w:r>
    </w:p>
    <w:p w14:paraId="5336D9DF" w14:textId="50AA3587" w:rsidR="006A12AD" w:rsidRDefault="006A12AD" w:rsidP="00942B4B">
      <w:pPr>
        <w:rPr>
          <w:sz w:val="22"/>
          <w:szCs w:val="22"/>
          <w:lang w:val="en-GB"/>
        </w:rPr>
      </w:pPr>
      <w:r w:rsidRPr="2F84F8BD">
        <w:rPr>
          <w:rFonts w:cs="Arial"/>
          <w:sz w:val="22"/>
          <w:szCs w:val="22"/>
          <w:lang w:val="en-GB"/>
        </w:rPr>
        <w:t>“Standardization is essential for reducing integration complexity in modern pharmaceutical operations. The PAS</w:t>
      </w:r>
      <w:r w:rsidRPr="2F84F8BD">
        <w:rPr>
          <w:rFonts w:ascii="Cambria Math" w:hAnsi="Cambria Math" w:cs="Cambria Math"/>
          <w:sz w:val="22"/>
          <w:szCs w:val="22"/>
          <w:lang w:val="en-GB"/>
        </w:rPr>
        <w:t>￼</w:t>
      </w:r>
      <w:r w:rsidRPr="2F84F8BD">
        <w:rPr>
          <w:rFonts w:cs="Arial"/>
          <w:sz w:val="22"/>
          <w:szCs w:val="22"/>
          <w:lang w:val="en-GB"/>
        </w:rPr>
        <w:t>X MSI Plug &amp; Produce framework helps partners align with a common approach that accelerates project timelines and ensures digital consistency,” said Lars Hornung, Senior Principal Alliances &amp; Technology Partners, Software, Körber Business Area Pharma.</w:t>
      </w:r>
      <w:r w:rsidRPr="009D69C7">
        <w:rPr>
          <w:lang w:val="en-US"/>
        </w:rPr>
        <w:br/>
      </w:r>
      <w:r w:rsidRPr="00CF4159">
        <w:rPr>
          <w:sz w:val="22"/>
          <w:szCs w:val="22"/>
          <w:lang w:val="en-GB"/>
        </w:rPr>
        <w:br/>
        <w:t>“Joining the PAS-X MSI Plug &amp; Produce program reflects Tekpak’s steadfast commitment to engineering excellence and digital integration and supports our strategy to develop fully connected, intelligent packaging systems. By aligning with Körber’s PAS-X MSI framework, we are enabling real-time data exchange and enhanced process transparency across the production lifecycle“, said John Kehoe, Innovations Director at Tekpak Automation.</w:t>
      </w:r>
    </w:p>
    <w:p w14:paraId="68C192D7" w14:textId="77777777" w:rsidR="00942B4B" w:rsidRPr="00BA217F" w:rsidRDefault="00942B4B" w:rsidP="00942B4B">
      <w:pPr>
        <w:rPr>
          <w:sz w:val="22"/>
          <w:szCs w:val="22"/>
          <w:lang w:val="en-GB"/>
        </w:rPr>
      </w:pPr>
    </w:p>
    <w:p w14:paraId="6E76AA04" w14:textId="2B638942" w:rsidR="006A12AD" w:rsidRPr="00CF4159" w:rsidRDefault="006A12AD" w:rsidP="009D69C7">
      <w:pPr>
        <w:rPr>
          <w:sz w:val="22"/>
          <w:szCs w:val="22"/>
          <w:lang w:val="en-GB"/>
        </w:rPr>
      </w:pPr>
      <w:r w:rsidRPr="00CF4159">
        <w:rPr>
          <w:sz w:val="22"/>
          <w:szCs w:val="22"/>
          <w:lang w:val="en-GB"/>
        </w:rPr>
        <w:t xml:space="preserve">The partnership will enable </w:t>
      </w:r>
      <w:r w:rsidR="00CC039E">
        <w:rPr>
          <w:sz w:val="22"/>
          <w:szCs w:val="22"/>
          <w:lang w:val="en-GB"/>
        </w:rPr>
        <w:t xml:space="preserve">joint </w:t>
      </w:r>
      <w:r w:rsidR="002312DA">
        <w:rPr>
          <w:sz w:val="22"/>
          <w:szCs w:val="22"/>
          <w:lang w:val="en-GB"/>
        </w:rPr>
        <w:t xml:space="preserve">customers to </w:t>
      </w:r>
      <w:r w:rsidR="00CC039E">
        <w:rPr>
          <w:sz w:val="22"/>
          <w:szCs w:val="22"/>
          <w:lang w:val="en-GB"/>
        </w:rPr>
        <w:t xml:space="preserve">further expand </w:t>
      </w:r>
      <w:r w:rsidRPr="00CF4159">
        <w:rPr>
          <w:sz w:val="22"/>
          <w:szCs w:val="22"/>
          <w:lang w:val="en-GB"/>
        </w:rPr>
        <w:t xml:space="preserve">digital production management, </w:t>
      </w:r>
      <w:r w:rsidR="002312DA">
        <w:rPr>
          <w:sz w:val="22"/>
          <w:szCs w:val="22"/>
          <w:lang w:val="en-GB"/>
        </w:rPr>
        <w:t xml:space="preserve">leading to </w:t>
      </w:r>
      <w:r w:rsidRPr="00CF4159">
        <w:rPr>
          <w:sz w:val="22"/>
          <w:szCs w:val="22"/>
          <w:lang w:val="en-GB"/>
        </w:rPr>
        <w:t>improved process control, production data visibility, and operational performance.</w:t>
      </w:r>
      <w:r w:rsidR="00CF4159" w:rsidRPr="00CF4159">
        <w:rPr>
          <w:sz w:val="22"/>
          <w:szCs w:val="22"/>
          <w:lang w:val="en-GB"/>
        </w:rPr>
        <w:br/>
      </w:r>
    </w:p>
    <w:p w14:paraId="2B293CC3" w14:textId="77777777" w:rsidR="00FD3E9D" w:rsidRDefault="00FD3E9D">
      <w:pPr>
        <w:rPr>
          <w:b/>
          <w:sz w:val="22"/>
          <w:szCs w:val="22"/>
          <w:lang w:val="en-US"/>
        </w:rPr>
      </w:pPr>
      <w:r>
        <w:rPr>
          <w:b/>
          <w:sz w:val="22"/>
          <w:szCs w:val="22"/>
          <w:lang w:val="en-US"/>
        </w:rPr>
        <w:br w:type="page"/>
      </w:r>
    </w:p>
    <w:p w14:paraId="59655882" w14:textId="3BEDC19B" w:rsidR="006A12AD" w:rsidRPr="009D69C7" w:rsidRDefault="006A12AD" w:rsidP="009D69C7">
      <w:pPr>
        <w:jc w:val="both"/>
        <w:rPr>
          <w:b/>
          <w:sz w:val="22"/>
          <w:szCs w:val="22"/>
          <w:lang w:val="en-US"/>
        </w:rPr>
      </w:pPr>
      <w:r w:rsidRPr="009D69C7">
        <w:rPr>
          <w:b/>
          <w:sz w:val="22"/>
          <w:szCs w:val="22"/>
          <w:lang w:val="en-US"/>
        </w:rPr>
        <w:lastRenderedPageBreak/>
        <w:t>About Tekpak</w:t>
      </w:r>
    </w:p>
    <w:p w14:paraId="20015336" w14:textId="77777777" w:rsidR="006A12AD" w:rsidRPr="00CF4159" w:rsidRDefault="006A12AD" w:rsidP="009D69C7">
      <w:pPr>
        <w:rPr>
          <w:sz w:val="22"/>
          <w:szCs w:val="22"/>
          <w:lang w:val="en-GB"/>
        </w:rPr>
      </w:pPr>
      <w:r w:rsidRPr="00CF4159">
        <w:rPr>
          <w:sz w:val="22"/>
          <w:szCs w:val="22"/>
          <w:lang w:val="en-GB"/>
        </w:rPr>
        <w:t>Headquartered in Ireland, Tekpak specializes in robotic pick-and-place systems, packaging automation, and fully integrated production lines for the pharmaceutical, medical device, food, and consumer goods industries. With experience in complex packaging line automation stretching over 25 years, in-house design, engineering, and manufacturing capabilities, Tekpak delivers configurable modular machines and customized automation solutions to leading global manufacturers.</w:t>
      </w:r>
    </w:p>
    <w:p w14:paraId="6DE20C3E" w14:textId="77777777" w:rsidR="006A12AD" w:rsidRPr="00CF4159" w:rsidRDefault="006A12AD" w:rsidP="009D69C7">
      <w:pPr>
        <w:rPr>
          <w:sz w:val="22"/>
          <w:szCs w:val="22"/>
          <w:lang w:val="en-GB"/>
        </w:rPr>
      </w:pPr>
      <w:r w:rsidRPr="00CF4159">
        <w:rPr>
          <w:sz w:val="22"/>
          <w:szCs w:val="22"/>
          <w:lang w:val="en-GB"/>
        </w:rPr>
        <w:br/>
        <w:t xml:space="preserve">For more information, visit </w:t>
      </w:r>
      <w:hyperlink r:id="rId11" w:history="1">
        <w:r w:rsidRPr="00CF4159">
          <w:rPr>
            <w:rStyle w:val="Hyperlink"/>
            <w:sz w:val="22"/>
            <w:szCs w:val="22"/>
            <w:lang w:val="en-GB"/>
          </w:rPr>
          <w:t>www.tekpakautomation.com</w:t>
        </w:r>
      </w:hyperlink>
      <w:r w:rsidRPr="00CF4159">
        <w:rPr>
          <w:sz w:val="22"/>
          <w:szCs w:val="22"/>
          <w:lang w:val="en-GB"/>
        </w:rPr>
        <w:t xml:space="preserve"> </w:t>
      </w:r>
    </w:p>
    <w:p w14:paraId="13FC8742" w14:textId="77777777" w:rsidR="006A12AD" w:rsidRPr="00CF4159" w:rsidRDefault="006A12AD" w:rsidP="009D69C7">
      <w:pPr>
        <w:rPr>
          <w:sz w:val="22"/>
          <w:szCs w:val="22"/>
          <w:lang w:val="en-GB"/>
        </w:rPr>
      </w:pPr>
      <w:r w:rsidRPr="00CF4159">
        <w:rPr>
          <w:sz w:val="22"/>
          <w:szCs w:val="22"/>
          <w:lang w:val="en-GB"/>
        </w:rPr>
        <w:br/>
        <w:t>Contact</w:t>
      </w:r>
    </w:p>
    <w:p w14:paraId="59DDB5A2" w14:textId="77777777" w:rsidR="006A12AD" w:rsidRPr="00CF4159" w:rsidRDefault="006A12AD" w:rsidP="009D69C7">
      <w:pPr>
        <w:rPr>
          <w:sz w:val="22"/>
          <w:szCs w:val="22"/>
          <w:lang w:val="en-GB"/>
        </w:rPr>
      </w:pPr>
      <w:r w:rsidRPr="00CF4159">
        <w:rPr>
          <w:sz w:val="22"/>
          <w:szCs w:val="22"/>
          <w:lang w:val="en-GB"/>
        </w:rPr>
        <w:t>Name: Mr. Frankie Rose</w:t>
      </w:r>
    </w:p>
    <w:p w14:paraId="298DECB5" w14:textId="77777777" w:rsidR="006A12AD" w:rsidRPr="00CF4159" w:rsidRDefault="006A12AD" w:rsidP="009D69C7">
      <w:pPr>
        <w:rPr>
          <w:sz w:val="22"/>
          <w:szCs w:val="22"/>
          <w:lang w:val="en-GB"/>
        </w:rPr>
      </w:pPr>
      <w:r w:rsidRPr="00CF4159">
        <w:rPr>
          <w:sz w:val="22"/>
          <w:szCs w:val="22"/>
          <w:lang w:val="en-GB"/>
        </w:rPr>
        <w:t>Job title: Technical Sales Manager</w:t>
      </w:r>
    </w:p>
    <w:p w14:paraId="44BEA1F6" w14:textId="4E29132D" w:rsidR="006A12AD" w:rsidRPr="00D46BD0" w:rsidRDefault="006A12AD" w:rsidP="009D69C7">
      <w:pPr>
        <w:rPr>
          <w:sz w:val="22"/>
          <w:szCs w:val="22"/>
          <w:lang w:val="en-GB"/>
        </w:rPr>
      </w:pPr>
      <w:r w:rsidRPr="00CF4159">
        <w:rPr>
          <w:sz w:val="22"/>
          <w:szCs w:val="22"/>
          <w:lang w:val="en-GB"/>
        </w:rPr>
        <w:t xml:space="preserve">Contact number: </w:t>
      </w:r>
      <w:r w:rsidR="00D46BD0" w:rsidRPr="009D69C7">
        <w:rPr>
          <w:sz w:val="22"/>
          <w:szCs w:val="22"/>
          <w:lang w:val="en-IE"/>
        </w:rPr>
        <w:t>+353 (0)53 916 3033</w:t>
      </w:r>
    </w:p>
    <w:p w14:paraId="60583BC6" w14:textId="77777777" w:rsidR="006A12AD" w:rsidRPr="00CF4159" w:rsidRDefault="006A12AD" w:rsidP="009D69C7">
      <w:pPr>
        <w:rPr>
          <w:sz w:val="22"/>
          <w:szCs w:val="22"/>
          <w:lang w:val="en-GB"/>
        </w:rPr>
      </w:pPr>
      <w:r w:rsidRPr="00CF4159">
        <w:rPr>
          <w:sz w:val="22"/>
          <w:szCs w:val="22"/>
          <w:lang w:val="en-GB"/>
        </w:rPr>
        <w:t xml:space="preserve">Email address: </w:t>
      </w:r>
      <w:hyperlink r:id="rId12" w:history="1">
        <w:r w:rsidRPr="00CF4159">
          <w:rPr>
            <w:rStyle w:val="Hyperlink"/>
            <w:sz w:val="22"/>
            <w:szCs w:val="22"/>
            <w:lang w:val="en-GB"/>
          </w:rPr>
          <w:t>frose@tekpak.ie</w:t>
        </w:r>
      </w:hyperlink>
      <w:r w:rsidRPr="00CF4159">
        <w:rPr>
          <w:sz w:val="22"/>
          <w:szCs w:val="22"/>
          <w:lang w:val="en-GB"/>
        </w:rPr>
        <w:t xml:space="preserve"> </w:t>
      </w:r>
    </w:p>
    <w:p w14:paraId="6EF690DB" w14:textId="256C8FE9" w:rsidR="00A56C86" w:rsidRPr="006A12AD" w:rsidRDefault="00A56C86" w:rsidP="009D69C7">
      <w:pPr>
        <w:rPr>
          <w:b/>
          <w:sz w:val="22"/>
          <w:szCs w:val="22"/>
          <w:lang w:val="en-GB"/>
        </w:rPr>
      </w:pPr>
    </w:p>
    <w:p w14:paraId="75D23FAF" w14:textId="43A13E9B" w:rsidR="00241DD5" w:rsidRDefault="00241DD5" w:rsidP="00241DD5">
      <w:pPr>
        <w:spacing w:line="276" w:lineRule="auto"/>
        <w:rPr>
          <w:sz w:val="22"/>
          <w:szCs w:val="22"/>
          <w:lang w:val="en-US"/>
        </w:rPr>
      </w:pPr>
    </w:p>
    <w:p w14:paraId="037266C3" w14:textId="77777777" w:rsidR="00546DE7" w:rsidRPr="00546DE7" w:rsidRDefault="00546DE7" w:rsidP="00546DE7">
      <w:pPr>
        <w:jc w:val="both"/>
        <w:rPr>
          <w:b/>
          <w:sz w:val="22"/>
          <w:szCs w:val="22"/>
          <w:lang w:val="en-GB"/>
        </w:rPr>
      </w:pPr>
      <w:r w:rsidRPr="00546DE7">
        <w:rPr>
          <w:b/>
          <w:bCs/>
          <w:sz w:val="22"/>
          <w:szCs w:val="22"/>
          <w:lang w:val="en-US"/>
        </w:rPr>
        <w:t>About Körber</w:t>
      </w:r>
      <w:r w:rsidRPr="00546DE7">
        <w:rPr>
          <w:b/>
          <w:sz w:val="22"/>
          <w:szCs w:val="22"/>
          <w:lang w:val="en-GB"/>
        </w:rPr>
        <w:t> </w:t>
      </w:r>
    </w:p>
    <w:p w14:paraId="56DD07BA" w14:textId="77777777" w:rsidR="00546DE7" w:rsidRPr="00546DE7" w:rsidRDefault="00546DE7" w:rsidP="00546DE7">
      <w:pPr>
        <w:jc w:val="both"/>
        <w:rPr>
          <w:b/>
          <w:sz w:val="22"/>
          <w:szCs w:val="22"/>
          <w:lang w:val="en-GB"/>
        </w:rPr>
      </w:pPr>
      <w:r w:rsidRPr="00546DE7">
        <w:rPr>
          <w:b/>
          <w:sz w:val="22"/>
          <w:szCs w:val="22"/>
          <w:lang w:val="en-GB"/>
        </w:rPr>
        <w:t> </w:t>
      </w:r>
    </w:p>
    <w:p w14:paraId="787E4FF2" w14:textId="77777777" w:rsidR="00546DE7" w:rsidRPr="009D69C7" w:rsidRDefault="00546DE7" w:rsidP="009D69C7">
      <w:pPr>
        <w:rPr>
          <w:sz w:val="22"/>
          <w:szCs w:val="22"/>
          <w:lang w:val="en-GB"/>
        </w:rPr>
      </w:pPr>
      <w:r w:rsidRPr="009D69C7">
        <w:rPr>
          <w:sz w:val="22"/>
          <w:szCs w:val="22"/>
          <w:lang w:val="en-GB"/>
        </w:rPr>
        <w:t>At Körber Business Area Pharma, we empower our customers with a holistic ecosystem approach. Our unique portfolio of end-to-end solutions ranges from machines—for aseptic processing, inspection, packaging and materials, and transport systems—to consulting, services, software, and digital and AI-driven solutions that serve as integrating layers to boost pharmaceutical manufacturing.  </w:t>
      </w:r>
    </w:p>
    <w:p w14:paraId="20CDEDE7" w14:textId="77777777" w:rsidR="00546DE7" w:rsidRPr="009D69C7" w:rsidRDefault="00546DE7" w:rsidP="009D69C7">
      <w:pPr>
        <w:rPr>
          <w:sz w:val="22"/>
          <w:szCs w:val="22"/>
          <w:lang w:val="en-GB"/>
        </w:rPr>
      </w:pPr>
      <w:r w:rsidRPr="009D69C7">
        <w:rPr>
          <w:sz w:val="22"/>
          <w:szCs w:val="22"/>
          <w:lang w:val="en-GB"/>
        </w:rPr>
        <w:t> </w:t>
      </w:r>
    </w:p>
    <w:p w14:paraId="172C7B7B" w14:textId="77777777" w:rsidR="00546DE7" w:rsidRPr="009D69C7" w:rsidRDefault="00546DE7" w:rsidP="009D69C7">
      <w:pPr>
        <w:rPr>
          <w:sz w:val="22"/>
          <w:szCs w:val="22"/>
          <w:lang w:val="en-GB"/>
        </w:rPr>
      </w:pPr>
      <w:r w:rsidRPr="009D69C7">
        <w:rPr>
          <w:sz w:val="22"/>
          <w:szCs w:val="22"/>
          <w:lang w:val="en-GB"/>
        </w:rPr>
        <w:t>We simplify processes, reduce risks and accelerate time-to-market—ensuring smooth collaboration along the entire pharmaceutical, biotech and life sciences value chain. With deep industry expertise, we support global customers in unlocking new potential. Our solutions contribute to a better quality of life for both present and future generations. </w:t>
      </w:r>
    </w:p>
    <w:p w14:paraId="2089D8E1" w14:textId="77777777" w:rsidR="00546DE7" w:rsidRPr="009D69C7" w:rsidRDefault="00546DE7" w:rsidP="009D69C7">
      <w:pPr>
        <w:rPr>
          <w:sz w:val="22"/>
          <w:szCs w:val="22"/>
          <w:lang w:val="en-GB"/>
        </w:rPr>
      </w:pPr>
      <w:r w:rsidRPr="009D69C7">
        <w:rPr>
          <w:sz w:val="22"/>
          <w:szCs w:val="22"/>
          <w:lang w:val="en-GB"/>
        </w:rPr>
        <w:t> </w:t>
      </w:r>
    </w:p>
    <w:p w14:paraId="6351F63E" w14:textId="77777777" w:rsidR="00546DE7" w:rsidRPr="009D69C7" w:rsidRDefault="00546DE7" w:rsidP="009D69C7">
      <w:pPr>
        <w:rPr>
          <w:sz w:val="22"/>
          <w:szCs w:val="22"/>
          <w:lang w:val="en-GB"/>
        </w:rPr>
      </w:pPr>
      <w:r w:rsidRPr="009D69C7">
        <w:rPr>
          <w:sz w:val="22"/>
          <w:szCs w:val="22"/>
          <w:lang w:val="en-GB"/>
        </w:rPr>
        <w:t>Körber is a global technology company for intelligent manufacturing and supply chain solutions. As a reliable innovation partner, Körber turns entrepreneurial thinking into customer success by providing leading technology to fuel what’s next—from end-to-end pharma production and advanced supply chain solutions to high-tech machinery and process equipment. Körber combines deep domain expertise with integrated hardware, software, and digital services, to help customers take the next step.  </w:t>
      </w:r>
    </w:p>
    <w:p w14:paraId="3A9A5B80" w14:textId="77777777" w:rsidR="00C109A2" w:rsidRPr="009D69C7" w:rsidRDefault="00C109A2" w:rsidP="001D3146">
      <w:pPr>
        <w:spacing w:line="276" w:lineRule="auto"/>
        <w:rPr>
          <w:sz w:val="22"/>
          <w:szCs w:val="22"/>
          <w:lang w:val="en-GB"/>
        </w:rPr>
      </w:pPr>
    </w:p>
    <w:p w14:paraId="15112E68" w14:textId="5B70307E" w:rsidR="000966CF" w:rsidRPr="009D69C7" w:rsidRDefault="000966CF" w:rsidP="000966CF">
      <w:pPr>
        <w:rPr>
          <w:b/>
          <w:sz w:val="22"/>
          <w:szCs w:val="22"/>
          <w:lang w:val="en-US"/>
        </w:rPr>
      </w:pPr>
      <w:r w:rsidRPr="009D69C7">
        <w:rPr>
          <w:b/>
          <w:sz w:val="22"/>
          <w:szCs w:val="22"/>
          <w:lang w:val="en-US"/>
        </w:rPr>
        <w:t>Contact</w:t>
      </w:r>
    </w:p>
    <w:p w14:paraId="4F2DFCDC" w14:textId="77777777" w:rsidR="000966CF" w:rsidRPr="009D69C7" w:rsidRDefault="000966CF" w:rsidP="000966CF">
      <w:pPr>
        <w:jc w:val="both"/>
        <w:rPr>
          <w:sz w:val="22"/>
          <w:szCs w:val="22"/>
          <w:lang w:val="en-US"/>
        </w:rPr>
      </w:pPr>
      <w:r w:rsidRPr="009D69C7">
        <w:rPr>
          <w:sz w:val="22"/>
          <w:szCs w:val="22"/>
          <w:lang w:val="en-US"/>
        </w:rPr>
        <w:t>Dirk Ebbecke</w:t>
      </w:r>
    </w:p>
    <w:p w14:paraId="02FE6F80" w14:textId="3EB41D58" w:rsidR="004C50E2" w:rsidRPr="00CE7574" w:rsidRDefault="00095115" w:rsidP="004C50E2">
      <w:pPr>
        <w:jc w:val="both"/>
        <w:rPr>
          <w:sz w:val="22"/>
          <w:szCs w:val="22"/>
          <w:lang w:val="en-US"/>
        </w:rPr>
      </w:pPr>
      <w:r w:rsidRPr="00CE7574">
        <w:rPr>
          <w:sz w:val="22"/>
          <w:szCs w:val="22"/>
          <w:lang w:val="en-US"/>
        </w:rPr>
        <w:t>Körber Business Area Pharma</w:t>
      </w:r>
    </w:p>
    <w:p w14:paraId="24FEFCBB" w14:textId="77777777" w:rsidR="00270A10" w:rsidRPr="00CE7574" w:rsidRDefault="00270A10" w:rsidP="00270A10">
      <w:pPr>
        <w:jc w:val="both"/>
        <w:rPr>
          <w:sz w:val="22"/>
          <w:szCs w:val="22"/>
          <w:lang w:val="en-US"/>
        </w:rPr>
      </w:pPr>
      <w:r w:rsidRPr="004E32C2">
        <w:rPr>
          <w:sz w:val="22"/>
          <w:szCs w:val="22"/>
          <w:lang w:val="en-US"/>
        </w:rPr>
        <w:t xml:space="preserve">Head of </w:t>
      </w:r>
      <w:r>
        <w:rPr>
          <w:sz w:val="22"/>
          <w:szCs w:val="22"/>
          <w:lang w:val="en-US"/>
        </w:rPr>
        <w:t>Product Marketing Communications</w:t>
      </w:r>
    </w:p>
    <w:p w14:paraId="4EF92ECC" w14:textId="77777777" w:rsidR="004C50E2" w:rsidRPr="009D69C7" w:rsidRDefault="004C50E2" w:rsidP="004C50E2">
      <w:pPr>
        <w:jc w:val="both"/>
        <w:rPr>
          <w:sz w:val="22"/>
          <w:szCs w:val="22"/>
          <w:lang w:val="en-US"/>
        </w:rPr>
      </w:pPr>
      <w:r w:rsidRPr="009D69C7">
        <w:rPr>
          <w:sz w:val="22"/>
          <w:szCs w:val="22"/>
          <w:lang w:val="en-US"/>
        </w:rPr>
        <w:t>T: +49 4131 8900-0</w:t>
      </w:r>
    </w:p>
    <w:p w14:paraId="7C66FB6A" w14:textId="1B6EE44E" w:rsidR="00B24FF3" w:rsidRPr="00CE7574" w:rsidRDefault="000966CF" w:rsidP="00942B4B">
      <w:pPr>
        <w:jc w:val="both"/>
        <w:rPr>
          <w:sz w:val="22"/>
          <w:szCs w:val="22"/>
        </w:rPr>
      </w:pPr>
      <w:r w:rsidRPr="00CE7574">
        <w:rPr>
          <w:sz w:val="22"/>
          <w:szCs w:val="22"/>
        </w:rPr>
        <w:t>E-mail: dirk.ebbecke@</w:t>
      </w:r>
      <w:r w:rsidR="00926A48" w:rsidRPr="00CE7574">
        <w:rPr>
          <w:sz w:val="22"/>
          <w:szCs w:val="22"/>
        </w:rPr>
        <w:t>koerber</w:t>
      </w:r>
      <w:r w:rsidRPr="00CE7574">
        <w:rPr>
          <w:sz w:val="22"/>
          <w:szCs w:val="22"/>
        </w:rPr>
        <w:t>.com</w:t>
      </w:r>
    </w:p>
    <w:p w14:paraId="15C806B3" w14:textId="77777777" w:rsidR="00131F95" w:rsidRPr="00CE7574" w:rsidRDefault="00131F95" w:rsidP="00407303">
      <w:pPr>
        <w:rPr>
          <w:rFonts w:cs="Arial"/>
          <w:sz w:val="22"/>
          <w:szCs w:val="22"/>
          <w:highlight w:val="yellow"/>
        </w:rPr>
      </w:pPr>
    </w:p>
    <w:sectPr w:rsidR="00131F95" w:rsidRPr="00CE7574" w:rsidSect="008866B7">
      <w:headerReference w:type="even" r:id="rId13"/>
      <w:headerReference w:type="default" r:id="rId14"/>
      <w:footerReference w:type="default" r:id="rId15"/>
      <w:headerReference w:type="first" r:id="rId16"/>
      <w:footerReference w:type="first" r:id="rId17"/>
      <w:type w:val="continuous"/>
      <w:pgSz w:w="11906" w:h="16838" w:code="9"/>
      <w:pgMar w:top="1817" w:right="1418" w:bottom="1701" w:left="1418" w:header="104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DE4D3" w14:textId="77777777" w:rsidR="0048171F" w:rsidRDefault="0048171F">
      <w:r>
        <w:separator/>
      </w:r>
    </w:p>
  </w:endnote>
  <w:endnote w:type="continuationSeparator" w:id="0">
    <w:p w14:paraId="0A0CDD6B" w14:textId="77777777" w:rsidR="0048171F" w:rsidRDefault="00481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B848" w14:textId="346D6AA5" w:rsidR="00870B64" w:rsidRDefault="00870B64" w:rsidP="003A6817">
    <w:pPr>
      <w:pStyle w:val="Fuzeile"/>
      <w:jc w:val="right"/>
      <w:rPr>
        <w:rStyle w:val="Seitenzahl"/>
      </w:rPr>
    </w:pPr>
  </w:p>
  <w:p w14:paraId="12158956" w14:textId="5194D939" w:rsidR="00421347" w:rsidRPr="005364DE" w:rsidRDefault="00870B64" w:rsidP="003A6817">
    <w:pPr>
      <w:pStyle w:val="Fuzeile"/>
      <w:jc w:val="right"/>
      <w:rPr>
        <w:sz w:val="16"/>
        <w:szCs w:val="16"/>
      </w:rPr>
    </w:pPr>
    <w:r w:rsidRPr="00870B64">
      <w:rPr>
        <w:rStyle w:val="Seitenzahl"/>
        <w:sz w:val="12"/>
        <w:szCs w:val="12"/>
      </w:rPr>
      <w:br/>
    </w:r>
    <w:r w:rsidR="00E66F39" w:rsidRPr="005364DE">
      <w:rPr>
        <w:rStyle w:val="Seitenzahl"/>
        <w:sz w:val="16"/>
        <w:szCs w:val="16"/>
      </w:rPr>
      <w:fldChar w:fldCharType="begin"/>
    </w:r>
    <w:r w:rsidR="003A6817" w:rsidRPr="005364DE">
      <w:rPr>
        <w:rStyle w:val="Seitenzahl"/>
        <w:sz w:val="16"/>
        <w:szCs w:val="16"/>
      </w:rPr>
      <w:instrText xml:space="preserve">PAGE  </w:instrText>
    </w:r>
    <w:r w:rsidR="00E66F39" w:rsidRPr="005364DE">
      <w:rPr>
        <w:rStyle w:val="Seitenzahl"/>
        <w:sz w:val="16"/>
        <w:szCs w:val="16"/>
      </w:rPr>
      <w:fldChar w:fldCharType="separate"/>
    </w:r>
    <w:r w:rsidR="00A36827">
      <w:rPr>
        <w:rStyle w:val="Seitenzahl"/>
        <w:sz w:val="16"/>
        <w:szCs w:val="16"/>
      </w:rPr>
      <w:t>2</w:t>
    </w:r>
    <w:r w:rsidR="00E66F39" w:rsidRPr="005364DE">
      <w:rPr>
        <w:rStyle w:val="Seitenzah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6CF84" w14:textId="5BCE1960" w:rsidR="00651828" w:rsidRPr="00FE0B53" w:rsidRDefault="00131F95" w:rsidP="00131F95">
    <w:pPr>
      <w:pStyle w:val="BriefbgAdresseFusszeile"/>
    </w:pPr>
    <w:r w:rsidRPr="00490CE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4BD98" w14:textId="77777777" w:rsidR="0048171F" w:rsidRDefault="0048171F">
      <w:r>
        <w:separator/>
      </w:r>
    </w:p>
  </w:footnote>
  <w:footnote w:type="continuationSeparator" w:id="0">
    <w:p w14:paraId="3B4C73A4" w14:textId="77777777" w:rsidR="0048171F" w:rsidRDefault="00481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EA0A9" w14:textId="77777777" w:rsidR="002108BE" w:rsidRDefault="00EB4D3B">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1303" w14:textId="77777777" w:rsidR="004712E8" w:rsidRDefault="004712E8">
    <w:pPr>
      <w:pStyle w:val="Kopfzeile"/>
    </w:pPr>
  </w:p>
  <w:p w14:paraId="41A266F5" w14:textId="77777777" w:rsidR="004712E8" w:rsidRDefault="004712E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CBA1" w14:textId="77777777" w:rsidR="0035566F" w:rsidRPr="00E4665C" w:rsidRDefault="008B6727" w:rsidP="00E4665C">
    <w:pPr>
      <w:pStyle w:val="Kopfzeile"/>
      <w:jc w:val="right"/>
      <w:rPr>
        <w:color w:val="595959" w:themeColor="text1" w:themeTint="A6"/>
        <w:spacing w:val="20"/>
        <w:sz w:val="40"/>
        <w:szCs w:val="40"/>
      </w:rPr>
    </w:pPr>
    <w:r w:rsidRPr="008B6727">
      <w:rPr>
        <w:spacing w:val="20"/>
        <w:sz w:val="40"/>
        <w:szCs w:val="40"/>
      </w:rPr>
      <w:drawing>
        <wp:anchor distT="0" distB="0" distL="114300" distR="114300" simplePos="0" relativeHeight="251658240" behindDoc="1" locked="0" layoutInCell="1" allowOverlap="1" wp14:anchorId="18085A9E" wp14:editId="13892AA1">
          <wp:simplePos x="0" y="0"/>
          <wp:positionH relativeFrom="column">
            <wp:posOffset>-105382</wp:posOffset>
          </wp:positionH>
          <wp:positionV relativeFrom="paragraph">
            <wp:posOffset>-157342</wp:posOffset>
          </wp:positionV>
          <wp:extent cx="1049020" cy="617220"/>
          <wp:effectExtent l="0" t="0" r="0" b="0"/>
          <wp:wrapTight wrapText="bothSides">
            <wp:wrapPolygon edited="0">
              <wp:start x="3138" y="0"/>
              <wp:lineTo x="0" y="4000"/>
              <wp:lineTo x="0" y="17333"/>
              <wp:lineTo x="3138" y="20667"/>
              <wp:lineTo x="18044" y="20667"/>
              <wp:lineTo x="21182" y="17333"/>
              <wp:lineTo x="21182" y="4000"/>
              <wp:lineTo x="18044" y="0"/>
              <wp:lineTo x="3138" y="0"/>
            </wp:wrapPolygon>
          </wp:wrapTight>
          <wp:docPr id="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oerber_Logo_RGB_Black.png"/>
                  <pic:cNvPicPr/>
                </pic:nvPicPr>
                <pic:blipFill>
                  <a:blip r:embed="rId1">
                    <a:extLst>
                      <a:ext uri="{28A0092B-C50C-407E-A947-70E740481C1C}">
                        <a14:useLocalDpi xmlns:a14="http://schemas.microsoft.com/office/drawing/2010/main" val="0"/>
                      </a:ext>
                    </a:extLst>
                  </a:blip>
                  <a:stretch>
                    <a:fillRect/>
                  </a:stretch>
                </pic:blipFill>
                <pic:spPr>
                  <a:xfrm>
                    <a:off x="0" y="0"/>
                    <a:ext cx="1049020" cy="617220"/>
                  </a:xfrm>
                  <a:prstGeom prst="rect">
                    <a:avLst/>
                  </a:prstGeom>
                </pic:spPr>
              </pic:pic>
            </a:graphicData>
          </a:graphic>
          <wp14:sizeRelH relativeFrom="margin">
            <wp14:pctWidth>0</wp14:pctWidth>
          </wp14:sizeRelH>
          <wp14:sizeRelV relativeFrom="margin">
            <wp14:pctHeight>0</wp14:pctHeight>
          </wp14:sizeRelV>
        </wp:anchor>
      </w:drawing>
    </w:r>
    <w:r w:rsidR="00200D4E">
      <w:rPr>
        <w:spacing w:val="20"/>
        <w:sz w:val="40"/>
        <w:szCs w:val="40"/>
      </w:rPr>
      <w:t>Press release</w:t>
    </w:r>
  </w:p>
  <w:p w14:paraId="6BB4A3AC" w14:textId="77777777" w:rsidR="00131F95" w:rsidRDefault="00131F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EC0889"/>
    <w:multiLevelType w:val="hybridMultilevel"/>
    <w:tmpl w:val="B7106ED8"/>
    <w:lvl w:ilvl="0" w:tplc="844E126A">
      <w:numFmt w:val="bullet"/>
      <w:lvlText w:val="-"/>
      <w:lvlJc w:val="left"/>
      <w:pPr>
        <w:ind w:left="720" w:hanging="360"/>
      </w:pPr>
      <w:rPr>
        <w:rFonts w:ascii="Arial" w:eastAsia="Time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ACB0605"/>
    <w:multiLevelType w:val="hybridMultilevel"/>
    <w:tmpl w:val="EBD4CFCC"/>
    <w:lvl w:ilvl="0" w:tplc="BEBCADD2">
      <w:numFmt w:val="bullet"/>
      <w:lvlText w:val="-"/>
      <w:lvlJc w:val="left"/>
      <w:pPr>
        <w:ind w:left="720" w:hanging="360"/>
      </w:pPr>
      <w:rPr>
        <w:rFonts w:ascii="Arial" w:eastAsia="Time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91144597">
    <w:abstractNumId w:val="0"/>
  </w:num>
  <w:num w:numId="2" w16cid:durableId="1631670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727"/>
    <w:rsid w:val="000119B9"/>
    <w:rsid w:val="00011BEC"/>
    <w:rsid w:val="000123DC"/>
    <w:rsid w:val="000127C0"/>
    <w:rsid w:val="0002401C"/>
    <w:rsid w:val="00025A5E"/>
    <w:rsid w:val="00026A16"/>
    <w:rsid w:val="00044325"/>
    <w:rsid w:val="000501EE"/>
    <w:rsid w:val="0007065A"/>
    <w:rsid w:val="00086C24"/>
    <w:rsid w:val="00092EDF"/>
    <w:rsid w:val="000939CC"/>
    <w:rsid w:val="00095115"/>
    <w:rsid w:val="000966CF"/>
    <w:rsid w:val="00096DF2"/>
    <w:rsid w:val="00097702"/>
    <w:rsid w:val="000A5CE4"/>
    <w:rsid w:val="000B585B"/>
    <w:rsid w:val="000C3C7E"/>
    <w:rsid w:val="000D382C"/>
    <w:rsid w:val="000E1C24"/>
    <w:rsid w:val="000E3F60"/>
    <w:rsid w:val="000E71D7"/>
    <w:rsid w:val="000F4BA0"/>
    <w:rsid w:val="000F581D"/>
    <w:rsid w:val="000F7A79"/>
    <w:rsid w:val="001112F6"/>
    <w:rsid w:val="00114563"/>
    <w:rsid w:val="001163E3"/>
    <w:rsid w:val="00122F2B"/>
    <w:rsid w:val="001236C7"/>
    <w:rsid w:val="001269B9"/>
    <w:rsid w:val="00131F95"/>
    <w:rsid w:val="00132D80"/>
    <w:rsid w:val="00153AAE"/>
    <w:rsid w:val="001559CE"/>
    <w:rsid w:val="00161F7D"/>
    <w:rsid w:val="00163984"/>
    <w:rsid w:val="00173D63"/>
    <w:rsid w:val="001760B4"/>
    <w:rsid w:val="00176EC2"/>
    <w:rsid w:val="0019062E"/>
    <w:rsid w:val="0019408F"/>
    <w:rsid w:val="00194CF7"/>
    <w:rsid w:val="001975E3"/>
    <w:rsid w:val="001B1F3F"/>
    <w:rsid w:val="001C7865"/>
    <w:rsid w:val="001D05DB"/>
    <w:rsid w:val="001D2AB3"/>
    <w:rsid w:val="001D3146"/>
    <w:rsid w:val="001D5D61"/>
    <w:rsid w:val="001E4822"/>
    <w:rsid w:val="001F0F79"/>
    <w:rsid w:val="001F1761"/>
    <w:rsid w:val="001F4E85"/>
    <w:rsid w:val="001F53EC"/>
    <w:rsid w:val="001F6565"/>
    <w:rsid w:val="001F6BE2"/>
    <w:rsid w:val="00200D4E"/>
    <w:rsid w:val="002050BE"/>
    <w:rsid w:val="002067B8"/>
    <w:rsid w:val="002108BE"/>
    <w:rsid w:val="0021175A"/>
    <w:rsid w:val="002228D1"/>
    <w:rsid w:val="00224B07"/>
    <w:rsid w:val="00225B4C"/>
    <w:rsid w:val="00225B87"/>
    <w:rsid w:val="00231277"/>
    <w:rsid w:val="002312DA"/>
    <w:rsid w:val="0023298B"/>
    <w:rsid w:val="00237D0E"/>
    <w:rsid w:val="00241DD5"/>
    <w:rsid w:val="0024425A"/>
    <w:rsid w:val="002518D3"/>
    <w:rsid w:val="00251B0F"/>
    <w:rsid w:val="00252B89"/>
    <w:rsid w:val="00253260"/>
    <w:rsid w:val="002566D5"/>
    <w:rsid w:val="00270A10"/>
    <w:rsid w:val="00296A56"/>
    <w:rsid w:val="002A0E87"/>
    <w:rsid w:val="002A3A06"/>
    <w:rsid w:val="002C2192"/>
    <w:rsid w:val="002F13AF"/>
    <w:rsid w:val="002F1A1E"/>
    <w:rsid w:val="002F61AB"/>
    <w:rsid w:val="00300919"/>
    <w:rsid w:val="0030275A"/>
    <w:rsid w:val="00306AF1"/>
    <w:rsid w:val="0031009E"/>
    <w:rsid w:val="00312B79"/>
    <w:rsid w:val="00317242"/>
    <w:rsid w:val="0032090D"/>
    <w:rsid w:val="00323C40"/>
    <w:rsid w:val="003323B1"/>
    <w:rsid w:val="00333730"/>
    <w:rsid w:val="0033640F"/>
    <w:rsid w:val="003409C6"/>
    <w:rsid w:val="00354E69"/>
    <w:rsid w:val="0035566F"/>
    <w:rsid w:val="00355BDA"/>
    <w:rsid w:val="00357C4D"/>
    <w:rsid w:val="003631C6"/>
    <w:rsid w:val="00367F03"/>
    <w:rsid w:val="003720E1"/>
    <w:rsid w:val="00372B4E"/>
    <w:rsid w:val="003750D6"/>
    <w:rsid w:val="00377648"/>
    <w:rsid w:val="00386FB2"/>
    <w:rsid w:val="00393CA5"/>
    <w:rsid w:val="003941BF"/>
    <w:rsid w:val="00394622"/>
    <w:rsid w:val="003A1465"/>
    <w:rsid w:val="003A152D"/>
    <w:rsid w:val="003A57F3"/>
    <w:rsid w:val="003A6817"/>
    <w:rsid w:val="003A7784"/>
    <w:rsid w:val="003B0267"/>
    <w:rsid w:val="003B3CAC"/>
    <w:rsid w:val="003C4423"/>
    <w:rsid w:val="003C54C0"/>
    <w:rsid w:val="003D0E09"/>
    <w:rsid w:val="003D23C8"/>
    <w:rsid w:val="003E092A"/>
    <w:rsid w:val="003E2106"/>
    <w:rsid w:val="003E228F"/>
    <w:rsid w:val="003F3B6A"/>
    <w:rsid w:val="003F656A"/>
    <w:rsid w:val="004004D6"/>
    <w:rsid w:val="00401BCF"/>
    <w:rsid w:val="00407303"/>
    <w:rsid w:val="00417F37"/>
    <w:rsid w:val="00421347"/>
    <w:rsid w:val="00425977"/>
    <w:rsid w:val="0043131F"/>
    <w:rsid w:val="0044190E"/>
    <w:rsid w:val="00451A97"/>
    <w:rsid w:val="004712E8"/>
    <w:rsid w:val="0047257A"/>
    <w:rsid w:val="004800AD"/>
    <w:rsid w:val="0048171F"/>
    <w:rsid w:val="00482E53"/>
    <w:rsid w:val="00487CD4"/>
    <w:rsid w:val="00490CEF"/>
    <w:rsid w:val="0049230D"/>
    <w:rsid w:val="004938FC"/>
    <w:rsid w:val="00497565"/>
    <w:rsid w:val="004A27E3"/>
    <w:rsid w:val="004A428B"/>
    <w:rsid w:val="004A77DA"/>
    <w:rsid w:val="004B11F5"/>
    <w:rsid w:val="004B1C0F"/>
    <w:rsid w:val="004B708E"/>
    <w:rsid w:val="004C0577"/>
    <w:rsid w:val="004C50E2"/>
    <w:rsid w:val="004D5C5C"/>
    <w:rsid w:val="004E50BA"/>
    <w:rsid w:val="004E6A27"/>
    <w:rsid w:val="004E6AF8"/>
    <w:rsid w:val="004F28F0"/>
    <w:rsid w:val="005133E8"/>
    <w:rsid w:val="0051667E"/>
    <w:rsid w:val="00522C08"/>
    <w:rsid w:val="00531A46"/>
    <w:rsid w:val="0053253C"/>
    <w:rsid w:val="005364DE"/>
    <w:rsid w:val="00536EA9"/>
    <w:rsid w:val="005378C7"/>
    <w:rsid w:val="00542DE0"/>
    <w:rsid w:val="00546DE7"/>
    <w:rsid w:val="00556064"/>
    <w:rsid w:val="005634D5"/>
    <w:rsid w:val="00564ADD"/>
    <w:rsid w:val="00566418"/>
    <w:rsid w:val="00570BCF"/>
    <w:rsid w:val="00576B3B"/>
    <w:rsid w:val="00591429"/>
    <w:rsid w:val="00591616"/>
    <w:rsid w:val="0059249E"/>
    <w:rsid w:val="005A4F2A"/>
    <w:rsid w:val="005B79DB"/>
    <w:rsid w:val="005C20AB"/>
    <w:rsid w:val="005C231A"/>
    <w:rsid w:val="005E2D79"/>
    <w:rsid w:val="005F2077"/>
    <w:rsid w:val="005F29F1"/>
    <w:rsid w:val="00611AEC"/>
    <w:rsid w:val="00615216"/>
    <w:rsid w:val="00616B33"/>
    <w:rsid w:val="0062598D"/>
    <w:rsid w:val="00651240"/>
    <w:rsid w:val="00651828"/>
    <w:rsid w:val="006620D5"/>
    <w:rsid w:val="0066509F"/>
    <w:rsid w:val="006671BC"/>
    <w:rsid w:val="00670095"/>
    <w:rsid w:val="00671E96"/>
    <w:rsid w:val="00676101"/>
    <w:rsid w:val="00676F59"/>
    <w:rsid w:val="00680C92"/>
    <w:rsid w:val="00681C86"/>
    <w:rsid w:val="00684757"/>
    <w:rsid w:val="00686616"/>
    <w:rsid w:val="006915A5"/>
    <w:rsid w:val="006A12AD"/>
    <w:rsid w:val="006A7704"/>
    <w:rsid w:val="006C55FD"/>
    <w:rsid w:val="006D4C7E"/>
    <w:rsid w:val="006D5628"/>
    <w:rsid w:val="006D5FA4"/>
    <w:rsid w:val="006D7B47"/>
    <w:rsid w:val="006F6BFA"/>
    <w:rsid w:val="00706AE5"/>
    <w:rsid w:val="00723605"/>
    <w:rsid w:val="00727EAC"/>
    <w:rsid w:val="00731EF3"/>
    <w:rsid w:val="00743CF5"/>
    <w:rsid w:val="007441AC"/>
    <w:rsid w:val="00744701"/>
    <w:rsid w:val="007461B8"/>
    <w:rsid w:val="00746C7B"/>
    <w:rsid w:val="0075037D"/>
    <w:rsid w:val="00752275"/>
    <w:rsid w:val="007538FA"/>
    <w:rsid w:val="00756165"/>
    <w:rsid w:val="00761ADB"/>
    <w:rsid w:val="00766E31"/>
    <w:rsid w:val="00770ECF"/>
    <w:rsid w:val="00784F56"/>
    <w:rsid w:val="0079021E"/>
    <w:rsid w:val="00795FF4"/>
    <w:rsid w:val="007A2055"/>
    <w:rsid w:val="007A5FFF"/>
    <w:rsid w:val="007A72E9"/>
    <w:rsid w:val="007B4C3C"/>
    <w:rsid w:val="007C1081"/>
    <w:rsid w:val="007E3285"/>
    <w:rsid w:val="007F2463"/>
    <w:rsid w:val="008000A8"/>
    <w:rsid w:val="00804B35"/>
    <w:rsid w:val="0083354B"/>
    <w:rsid w:val="008568F9"/>
    <w:rsid w:val="00865D48"/>
    <w:rsid w:val="00867B8B"/>
    <w:rsid w:val="0087091C"/>
    <w:rsid w:val="00870B64"/>
    <w:rsid w:val="0087269C"/>
    <w:rsid w:val="0087432E"/>
    <w:rsid w:val="0088350C"/>
    <w:rsid w:val="008866B7"/>
    <w:rsid w:val="00891C0A"/>
    <w:rsid w:val="008940E1"/>
    <w:rsid w:val="008A5B4B"/>
    <w:rsid w:val="008A6EFA"/>
    <w:rsid w:val="008B0A9B"/>
    <w:rsid w:val="008B5F55"/>
    <w:rsid w:val="008B6727"/>
    <w:rsid w:val="008C4915"/>
    <w:rsid w:val="008C7D73"/>
    <w:rsid w:val="008D11FA"/>
    <w:rsid w:val="008D19EE"/>
    <w:rsid w:val="008D3C5F"/>
    <w:rsid w:val="009055E1"/>
    <w:rsid w:val="00915F5A"/>
    <w:rsid w:val="0091693E"/>
    <w:rsid w:val="00923718"/>
    <w:rsid w:val="00923B23"/>
    <w:rsid w:val="009267CD"/>
    <w:rsid w:val="00926A48"/>
    <w:rsid w:val="0092706B"/>
    <w:rsid w:val="00932502"/>
    <w:rsid w:val="0093268B"/>
    <w:rsid w:val="009367B5"/>
    <w:rsid w:val="00942B4B"/>
    <w:rsid w:val="00947913"/>
    <w:rsid w:val="009564D8"/>
    <w:rsid w:val="0096257B"/>
    <w:rsid w:val="00965B96"/>
    <w:rsid w:val="009739D5"/>
    <w:rsid w:val="0098382C"/>
    <w:rsid w:val="00985121"/>
    <w:rsid w:val="00986B7A"/>
    <w:rsid w:val="00993881"/>
    <w:rsid w:val="009B440E"/>
    <w:rsid w:val="009B59A5"/>
    <w:rsid w:val="009C5B3D"/>
    <w:rsid w:val="009D10EC"/>
    <w:rsid w:val="009D1D1B"/>
    <w:rsid w:val="009D4A6F"/>
    <w:rsid w:val="009D69C7"/>
    <w:rsid w:val="009E097B"/>
    <w:rsid w:val="009F1350"/>
    <w:rsid w:val="00A01132"/>
    <w:rsid w:val="00A01DE1"/>
    <w:rsid w:val="00A249C1"/>
    <w:rsid w:val="00A264E4"/>
    <w:rsid w:val="00A31A4C"/>
    <w:rsid w:val="00A33313"/>
    <w:rsid w:val="00A3621D"/>
    <w:rsid w:val="00A36827"/>
    <w:rsid w:val="00A41C4A"/>
    <w:rsid w:val="00A448C2"/>
    <w:rsid w:val="00A54106"/>
    <w:rsid w:val="00A56C86"/>
    <w:rsid w:val="00A603D7"/>
    <w:rsid w:val="00A62D84"/>
    <w:rsid w:val="00A6436A"/>
    <w:rsid w:val="00A665AA"/>
    <w:rsid w:val="00A74CE1"/>
    <w:rsid w:val="00A840E6"/>
    <w:rsid w:val="00A858AA"/>
    <w:rsid w:val="00A92C09"/>
    <w:rsid w:val="00A93709"/>
    <w:rsid w:val="00A93C8F"/>
    <w:rsid w:val="00A96A26"/>
    <w:rsid w:val="00AA2C5E"/>
    <w:rsid w:val="00AC17CE"/>
    <w:rsid w:val="00AD43D7"/>
    <w:rsid w:val="00AD70F8"/>
    <w:rsid w:val="00AD790A"/>
    <w:rsid w:val="00AE5A61"/>
    <w:rsid w:val="00AE5C86"/>
    <w:rsid w:val="00AE7A09"/>
    <w:rsid w:val="00AF0E70"/>
    <w:rsid w:val="00AF4BC8"/>
    <w:rsid w:val="00AF599D"/>
    <w:rsid w:val="00B1218E"/>
    <w:rsid w:val="00B24FF3"/>
    <w:rsid w:val="00B27821"/>
    <w:rsid w:val="00B3027B"/>
    <w:rsid w:val="00B350E8"/>
    <w:rsid w:val="00B3630A"/>
    <w:rsid w:val="00B52848"/>
    <w:rsid w:val="00B57771"/>
    <w:rsid w:val="00B60C09"/>
    <w:rsid w:val="00B62555"/>
    <w:rsid w:val="00B65E81"/>
    <w:rsid w:val="00B72819"/>
    <w:rsid w:val="00B75D70"/>
    <w:rsid w:val="00B7770B"/>
    <w:rsid w:val="00B8680D"/>
    <w:rsid w:val="00B9277C"/>
    <w:rsid w:val="00B97215"/>
    <w:rsid w:val="00BA217F"/>
    <w:rsid w:val="00BA4583"/>
    <w:rsid w:val="00BB3C58"/>
    <w:rsid w:val="00BC2B8E"/>
    <w:rsid w:val="00BC3724"/>
    <w:rsid w:val="00C01284"/>
    <w:rsid w:val="00C04C25"/>
    <w:rsid w:val="00C05BB3"/>
    <w:rsid w:val="00C06E7E"/>
    <w:rsid w:val="00C07D05"/>
    <w:rsid w:val="00C109A2"/>
    <w:rsid w:val="00C138B4"/>
    <w:rsid w:val="00C13DCE"/>
    <w:rsid w:val="00C15BCD"/>
    <w:rsid w:val="00C2741E"/>
    <w:rsid w:val="00C35759"/>
    <w:rsid w:val="00C3711C"/>
    <w:rsid w:val="00C37962"/>
    <w:rsid w:val="00C37FAD"/>
    <w:rsid w:val="00C4270B"/>
    <w:rsid w:val="00C51928"/>
    <w:rsid w:val="00C777CC"/>
    <w:rsid w:val="00C87E6B"/>
    <w:rsid w:val="00C914C7"/>
    <w:rsid w:val="00C96284"/>
    <w:rsid w:val="00CA1E09"/>
    <w:rsid w:val="00CB4F2F"/>
    <w:rsid w:val="00CB6FDB"/>
    <w:rsid w:val="00CB738C"/>
    <w:rsid w:val="00CC039E"/>
    <w:rsid w:val="00CC771F"/>
    <w:rsid w:val="00CD1200"/>
    <w:rsid w:val="00CE7574"/>
    <w:rsid w:val="00CF4159"/>
    <w:rsid w:val="00CF6837"/>
    <w:rsid w:val="00D10C7D"/>
    <w:rsid w:val="00D12A2B"/>
    <w:rsid w:val="00D13525"/>
    <w:rsid w:val="00D1478E"/>
    <w:rsid w:val="00D30154"/>
    <w:rsid w:val="00D34A8A"/>
    <w:rsid w:val="00D46B62"/>
    <w:rsid w:val="00D46BD0"/>
    <w:rsid w:val="00D4738F"/>
    <w:rsid w:val="00D55EB7"/>
    <w:rsid w:val="00D57381"/>
    <w:rsid w:val="00D663B2"/>
    <w:rsid w:val="00D72498"/>
    <w:rsid w:val="00D724EA"/>
    <w:rsid w:val="00D75923"/>
    <w:rsid w:val="00D80237"/>
    <w:rsid w:val="00D83A39"/>
    <w:rsid w:val="00D87136"/>
    <w:rsid w:val="00D91076"/>
    <w:rsid w:val="00D919F2"/>
    <w:rsid w:val="00D926A7"/>
    <w:rsid w:val="00D94227"/>
    <w:rsid w:val="00DA4C69"/>
    <w:rsid w:val="00DD05B6"/>
    <w:rsid w:val="00DF1E5C"/>
    <w:rsid w:val="00DF59D4"/>
    <w:rsid w:val="00E00BAC"/>
    <w:rsid w:val="00E12C7D"/>
    <w:rsid w:val="00E15779"/>
    <w:rsid w:val="00E15B50"/>
    <w:rsid w:val="00E20A4D"/>
    <w:rsid w:val="00E23540"/>
    <w:rsid w:val="00E25ECC"/>
    <w:rsid w:val="00E3568A"/>
    <w:rsid w:val="00E40C17"/>
    <w:rsid w:val="00E4462C"/>
    <w:rsid w:val="00E45A40"/>
    <w:rsid w:val="00E4665C"/>
    <w:rsid w:val="00E66F39"/>
    <w:rsid w:val="00E718F3"/>
    <w:rsid w:val="00E75FEB"/>
    <w:rsid w:val="00E8033D"/>
    <w:rsid w:val="00E8197A"/>
    <w:rsid w:val="00E86ED1"/>
    <w:rsid w:val="00E942CF"/>
    <w:rsid w:val="00EA51C4"/>
    <w:rsid w:val="00EA7FA1"/>
    <w:rsid w:val="00EB3483"/>
    <w:rsid w:val="00EB4D3B"/>
    <w:rsid w:val="00ED020D"/>
    <w:rsid w:val="00ED08E7"/>
    <w:rsid w:val="00ED4BEB"/>
    <w:rsid w:val="00ED5C15"/>
    <w:rsid w:val="00EE4068"/>
    <w:rsid w:val="00EE41B0"/>
    <w:rsid w:val="00EF1F3E"/>
    <w:rsid w:val="00EF3810"/>
    <w:rsid w:val="00F10216"/>
    <w:rsid w:val="00F133C9"/>
    <w:rsid w:val="00F138D9"/>
    <w:rsid w:val="00F22917"/>
    <w:rsid w:val="00F300A5"/>
    <w:rsid w:val="00F42CD6"/>
    <w:rsid w:val="00F433AD"/>
    <w:rsid w:val="00F45111"/>
    <w:rsid w:val="00F56B4D"/>
    <w:rsid w:val="00F57A49"/>
    <w:rsid w:val="00F61770"/>
    <w:rsid w:val="00F63A6B"/>
    <w:rsid w:val="00F736F1"/>
    <w:rsid w:val="00F83283"/>
    <w:rsid w:val="00F86E16"/>
    <w:rsid w:val="00F908C6"/>
    <w:rsid w:val="00FA1E2C"/>
    <w:rsid w:val="00FA574D"/>
    <w:rsid w:val="00FA7376"/>
    <w:rsid w:val="00FB27E5"/>
    <w:rsid w:val="00FC0A81"/>
    <w:rsid w:val="00FC0CFF"/>
    <w:rsid w:val="00FD1556"/>
    <w:rsid w:val="00FD3E9D"/>
    <w:rsid w:val="00FD6634"/>
    <w:rsid w:val="00FD750E"/>
    <w:rsid w:val="00FD7776"/>
    <w:rsid w:val="00FE018C"/>
    <w:rsid w:val="00FE0B53"/>
    <w:rsid w:val="00FE65D2"/>
    <w:rsid w:val="00FF15E6"/>
    <w:rsid w:val="00FF5291"/>
    <w:rsid w:val="2F84F8B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F48010"/>
  <w15:docId w15:val="{935E72FB-71E7-4BB6-8B7C-564D3567D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6AE5"/>
    <w:rPr>
      <w:rFonts w:ascii="Arial" w:eastAsia="Times" w:hAnsi="Arial"/>
      <w:sz w:val="24"/>
    </w:rPr>
  </w:style>
  <w:style w:type="paragraph" w:styleId="berschrift2">
    <w:name w:val="heading 2"/>
    <w:basedOn w:val="Standard"/>
    <w:next w:val="Standard"/>
    <w:link w:val="berschrift2Zchn"/>
    <w:qFormat/>
    <w:rsid w:val="0035566F"/>
    <w:pPr>
      <w:keepNext/>
      <w:spacing w:line="280" w:lineRule="exact"/>
      <w:outlineLvl w:val="1"/>
    </w:pPr>
    <w:rPr>
      <w:rFonts w:eastAsia="Times New Roman"/>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194CF7"/>
    <w:pPr>
      <w:tabs>
        <w:tab w:val="center" w:pos="4536"/>
        <w:tab w:val="right" w:pos="9072"/>
      </w:tabs>
    </w:pPr>
    <w:rPr>
      <w:rFonts w:eastAsia="Times New Roman" w:cs="Arial"/>
      <w:noProof/>
      <w:sz w:val="22"/>
      <w:szCs w:val="24"/>
    </w:rPr>
  </w:style>
  <w:style w:type="paragraph" w:styleId="Fuzeile">
    <w:name w:val="footer"/>
    <w:basedOn w:val="Standard"/>
    <w:link w:val="FuzeileZchn"/>
    <w:semiHidden/>
    <w:rsid w:val="00194CF7"/>
    <w:pPr>
      <w:tabs>
        <w:tab w:val="center" w:pos="4536"/>
        <w:tab w:val="right" w:pos="9072"/>
      </w:tabs>
    </w:pPr>
    <w:rPr>
      <w:rFonts w:eastAsia="Times New Roman" w:cs="Arial"/>
      <w:noProof/>
      <w:sz w:val="22"/>
      <w:szCs w:val="24"/>
    </w:rPr>
  </w:style>
  <w:style w:type="character" w:styleId="Seitenzahl">
    <w:name w:val="page number"/>
    <w:basedOn w:val="Absatz-Standardschriftart"/>
    <w:semiHidden/>
    <w:rsid w:val="00194CF7"/>
  </w:style>
  <w:style w:type="character" w:customStyle="1" w:styleId="postbody">
    <w:name w:val="postbody"/>
    <w:basedOn w:val="Absatz-Standardschriftart"/>
    <w:rsid w:val="00194CF7"/>
  </w:style>
  <w:style w:type="character" w:customStyle="1" w:styleId="KopfzeileZchn">
    <w:name w:val="Kopfzeile Zchn"/>
    <w:basedOn w:val="Absatz-Standardschriftart"/>
    <w:link w:val="Kopfzeile"/>
    <w:rsid w:val="00AA2C5E"/>
    <w:rPr>
      <w:rFonts w:ascii="Arial" w:hAnsi="Arial" w:cs="Arial"/>
      <w:noProof/>
      <w:sz w:val="22"/>
      <w:szCs w:val="24"/>
    </w:rPr>
  </w:style>
  <w:style w:type="paragraph" w:styleId="Sprechblasentext">
    <w:name w:val="Balloon Text"/>
    <w:basedOn w:val="Standard"/>
    <w:link w:val="SprechblasentextZchn"/>
    <w:uiPriority w:val="99"/>
    <w:semiHidden/>
    <w:unhideWhenUsed/>
    <w:rsid w:val="00FB27E5"/>
    <w:rPr>
      <w:rFonts w:ascii="Tahoma" w:eastAsia="Times New Roman" w:hAnsi="Tahoma" w:cs="Tahoma"/>
      <w:noProof/>
      <w:sz w:val="16"/>
      <w:szCs w:val="16"/>
    </w:rPr>
  </w:style>
  <w:style w:type="character" w:customStyle="1" w:styleId="SprechblasentextZchn">
    <w:name w:val="Sprechblasentext Zchn"/>
    <w:basedOn w:val="Absatz-Standardschriftart"/>
    <w:link w:val="Sprechblasentext"/>
    <w:uiPriority w:val="99"/>
    <w:semiHidden/>
    <w:rsid w:val="00FB27E5"/>
    <w:rPr>
      <w:rFonts w:ascii="Tahoma" w:hAnsi="Tahoma" w:cs="Tahoma"/>
      <w:noProof/>
      <w:sz w:val="16"/>
      <w:szCs w:val="16"/>
    </w:rPr>
  </w:style>
  <w:style w:type="paragraph" w:customStyle="1" w:styleId="BriefbgAdresseFusszeile">
    <w:name w:val="Briefbg_Adresse Fusszeile"/>
    <w:basedOn w:val="Standard"/>
    <w:qFormat/>
    <w:rsid w:val="00224B07"/>
    <w:pPr>
      <w:spacing w:line="168" w:lineRule="exact"/>
    </w:pPr>
    <w:rPr>
      <w:rFonts w:eastAsia="Times New Roman" w:cs="Arial"/>
      <w:bCs/>
      <w:noProof/>
      <w:sz w:val="14"/>
      <w:szCs w:val="24"/>
    </w:rPr>
  </w:style>
  <w:style w:type="paragraph" w:styleId="Dokumentstruktur">
    <w:name w:val="Document Map"/>
    <w:basedOn w:val="Standard"/>
    <w:link w:val="DokumentstrukturZchn"/>
    <w:uiPriority w:val="99"/>
    <w:semiHidden/>
    <w:unhideWhenUsed/>
    <w:rsid w:val="00D34A8A"/>
    <w:rPr>
      <w:rFonts w:ascii="Tahoma" w:eastAsia="Times New Roman" w:hAnsi="Tahoma" w:cs="Tahoma"/>
      <w:noProof/>
      <w:sz w:val="16"/>
      <w:szCs w:val="16"/>
    </w:rPr>
  </w:style>
  <w:style w:type="character" w:customStyle="1" w:styleId="DokumentstrukturZchn">
    <w:name w:val="Dokumentstruktur Zchn"/>
    <w:basedOn w:val="Absatz-Standardschriftart"/>
    <w:link w:val="Dokumentstruktur"/>
    <w:uiPriority w:val="99"/>
    <w:semiHidden/>
    <w:rsid w:val="00D34A8A"/>
    <w:rPr>
      <w:rFonts w:ascii="Tahoma" w:hAnsi="Tahoma" w:cs="Tahoma"/>
      <w:noProof/>
      <w:sz w:val="16"/>
      <w:szCs w:val="16"/>
    </w:rPr>
  </w:style>
  <w:style w:type="character" w:styleId="Fett">
    <w:name w:val="Strong"/>
    <w:basedOn w:val="Absatz-Standardschriftart"/>
    <w:uiPriority w:val="22"/>
    <w:qFormat/>
    <w:rsid w:val="00CB738C"/>
    <w:rPr>
      <w:b/>
      <w:bCs/>
    </w:rPr>
  </w:style>
  <w:style w:type="character" w:customStyle="1" w:styleId="berschrift2Zchn">
    <w:name w:val="Überschrift 2 Zchn"/>
    <w:basedOn w:val="Absatz-Standardschriftart"/>
    <w:link w:val="berschrift2"/>
    <w:rsid w:val="0035566F"/>
    <w:rPr>
      <w:rFonts w:ascii="Arial" w:hAnsi="Arial"/>
      <w:sz w:val="22"/>
    </w:rPr>
  </w:style>
  <w:style w:type="paragraph" w:styleId="StandardWeb">
    <w:name w:val="Normal (Web)"/>
    <w:basedOn w:val="Standard"/>
    <w:uiPriority w:val="99"/>
    <w:unhideWhenUsed/>
    <w:rsid w:val="004712E8"/>
    <w:pPr>
      <w:spacing w:before="100" w:beforeAutospacing="1" w:after="240"/>
    </w:pPr>
    <w:rPr>
      <w:rFonts w:ascii="Times New Roman" w:eastAsia="Times New Roman" w:hAnsi="Times New Roman"/>
      <w:szCs w:val="24"/>
      <w:lang w:val="en-GB"/>
    </w:rPr>
  </w:style>
  <w:style w:type="character" w:customStyle="1" w:styleId="FuzeileZchn">
    <w:name w:val="Fußzeile Zchn"/>
    <w:basedOn w:val="Absatz-Standardschriftart"/>
    <w:link w:val="Fuzeile"/>
    <w:semiHidden/>
    <w:rsid w:val="003A6817"/>
    <w:rPr>
      <w:rFonts w:ascii="Arial" w:hAnsi="Arial" w:cs="Arial"/>
      <w:noProof/>
      <w:sz w:val="22"/>
      <w:szCs w:val="24"/>
    </w:rPr>
  </w:style>
  <w:style w:type="paragraph" w:styleId="Listenabsatz">
    <w:name w:val="List Paragraph"/>
    <w:basedOn w:val="Standard"/>
    <w:uiPriority w:val="72"/>
    <w:qFormat/>
    <w:rsid w:val="0093268B"/>
    <w:pPr>
      <w:ind w:left="720"/>
      <w:contextualSpacing/>
    </w:pPr>
  </w:style>
  <w:style w:type="character" w:styleId="Hyperlink">
    <w:name w:val="Hyperlink"/>
    <w:basedOn w:val="Absatz-Standardschriftart"/>
    <w:uiPriority w:val="99"/>
    <w:unhideWhenUsed/>
    <w:rsid w:val="0093268B"/>
    <w:rPr>
      <w:color w:val="0000FF" w:themeColor="hyperlink"/>
      <w:u w:val="single"/>
    </w:rPr>
  </w:style>
  <w:style w:type="character" w:styleId="BesuchterLink">
    <w:name w:val="FollowedHyperlink"/>
    <w:basedOn w:val="Absatz-Standardschriftart"/>
    <w:uiPriority w:val="99"/>
    <w:semiHidden/>
    <w:unhideWhenUsed/>
    <w:rsid w:val="000123DC"/>
    <w:rPr>
      <w:color w:val="800080" w:themeColor="followedHyperlink"/>
      <w:u w:val="single"/>
    </w:rPr>
  </w:style>
  <w:style w:type="paragraph" w:styleId="berarbeitung">
    <w:name w:val="Revision"/>
    <w:hidden/>
    <w:uiPriority w:val="71"/>
    <w:semiHidden/>
    <w:rsid w:val="00B65E81"/>
    <w:rPr>
      <w:rFonts w:ascii="Arial" w:eastAsia="Times" w:hAnsi="Arial"/>
      <w:sz w:val="24"/>
    </w:rPr>
  </w:style>
  <w:style w:type="character" w:customStyle="1" w:styleId="CommentReference">
    <w:name w:val="Comment Reference"/>
    <w:basedOn w:val="Absatz-Standardschriftart"/>
    <w:uiPriority w:val="99"/>
    <w:semiHidden/>
    <w:unhideWhenUsed/>
    <w:rsid w:val="00B65E81"/>
    <w:rPr>
      <w:sz w:val="16"/>
      <w:szCs w:val="16"/>
    </w:rPr>
  </w:style>
  <w:style w:type="paragraph" w:customStyle="1" w:styleId="CommentText">
    <w:name w:val="Comment Text"/>
    <w:basedOn w:val="Standard"/>
    <w:link w:val="CommentTextChar"/>
    <w:uiPriority w:val="99"/>
    <w:unhideWhenUsed/>
    <w:rsid w:val="00B65E81"/>
    <w:rPr>
      <w:sz w:val="20"/>
    </w:rPr>
  </w:style>
  <w:style w:type="character" w:customStyle="1" w:styleId="CommentTextChar">
    <w:name w:val="Comment Text Char"/>
    <w:basedOn w:val="Absatz-Standardschriftart"/>
    <w:link w:val="CommentText"/>
    <w:uiPriority w:val="99"/>
    <w:rsid w:val="00B65E81"/>
    <w:rPr>
      <w:rFonts w:ascii="Arial" w:eastAsia="Times" w:hAnsi="Arial"/>
    </w:rPr>
  </w:style>
  <w:style w:type="paragraph" w:customStyle="1" w:styleId="CommentSubject">
    <w:name w:val="Comment Subject"/>
    <w:basedOn w:val="CommentText"/>
    <w:next w:val="CommentText"/>
    <w:link w:val="CommentSubjectChar"/>
    <w:uiPriority w:val="99"/>
    <w:semiHidden/>
    <w:unhideWhenUsed/>
    <w:rsid w:val="00B65E81"/>
    <w:rPr>
      <w:b/>
      <w:bCs/>
    </w:rPr>
  </w:style>
  <w:style w:type="character" w:customStyle="1" w:styleId="CommentSubjectChar">
    <w:name w:val="Comment Subject Char"/>
    <w:basedOn w:val="CommentTextChar"/>
    <w:link w:val="CommentSubject"/>
    <w:uiPriority w:val="99"/>
    <w:semiHidden/>
    <w:rsid w:val="00B65E81"/>
    <w:rPr>
      <w:rFonts w:ascii="Arial" w:eastAsia="Times" w:hAnsi="Arial"/>
      <w:b/>
      <w:bCs/>
    </w:rPr>
  </w:style>
  <w:style w:type="character" w:styleId="Erwhnung">
    <w:name w:val="Mention"/>
    <w:basedOn w:val="Absatz-Standardschriftart"/>
    <w:uiPriority w:val="99"/>
    <w:unhideWhenUsed/>
    <w:rsid w:val="004A428B"/>
    <w:rPr>
      <w:color w:val="2B579A"/>
      <w:shd w:val="clear" w:color="auto" w:fill="E1DFDD"/>
    </w:rPr>
  </w:style>
  <w:style w:type="paragraph" w:styleId="Kommentartext">
    <w:name w:val="annotation text"/>
    <w:basedOn w:val="Standard"/>
    <w:link w:val="KommentartextZchn"/>
    <w:uiPriority w:val="99"/>
    <w:semiHidden/>
    <w:unhideWhenUsed/>
    <w:rPr>
      <w:sz w:val="20"/>
    </w:rPr>
  </w:style>
  <w:style w:type="character" w:customStyle="1" w:styleId="KommentartextZchn">
    <w:name w:val="Kommentartext Zchn"/>
    <w:basedOn w:val="Absatz-Standardschriftart"/>
    <w:link w:val="Kommentartext"/>
    <w:uiPriority w:val="99"/>
    <w:semiHidden/>
    <w:rPr>
      <w:rFonts w:ascii="Arial" w:eastAsia="Times" w:hAnsi="Arial"/>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79015">
      <w:bodyDiv w:val="1"/>
      <w:marLeft w:val="0"/>
      <w:marRight w:val="0"/>
      <w:marTop w:val="0"/>
      <w:marBottom w:val="0"/>
      <w:divBdr>
        <w:top w:val="none" w:sz="0" w:space="0" w:color="auto"/>
        <w:left w:val="none" w:sz="0" w:space="0" w:color="auto"/>
        <w:bottom w:val="none" w:sz="0" w:space="0" w:color="auto"/>
        <w:right w:val="none" w:sz="0" w:space="0" w:color="auto"/>
      </w:divBdr>
    </w:div>
    <w:div w:id="273438669">
      <w:bodyDiv w:val="1"/>
      <w:marLeft w:val="0"/>
      <w:marRight w:val="0"/>
      <w:marTop w:val="0"/>
      <w:marBottom w:val="0"/>
      <w:divBdr>
        <w:top w:val="none" w:sz="0" w:space="0" w:color="auto"/>
        <w:left w:val="none" w:sz="0" w:space="0" w:color="auto"/>
        <w:bottom w:val="none" w:sz="0" w:space="0" w:color="auto"/>
        <w:right w:val="none" w:sz="0" w:space="0" w:color="auto"/>
      </w:divBdr>
    </w:div>
    <w:div w:id="698244936">
      <w:bodyDiv w:val="1"/>
      <w:marLeft w:val="0"/>
      <w:marRight w:val="0"/>
      <w:marTop w:val="0"/>
      <w:marBottom w:val="0"/>
      <w:divBdr>
        <w:top w:val="none" w:sz="0" w:space="0" w:color="auto"/>
        <w:left w:val="none" w:sz="0" w:space="0" w:color="auto"/>
        <w:bottom w:val="none" w:sz="0" w:space="0" w:color="auto"/>
        <w:right w:val="none" w:sz="0" w:space="0" w:color="auto"/>
      </w:divBdr>
      <w:divsChild>
        <w:div w:id="1389645305">
          <w:marLeft w:val="0"/>
          <w:marRight w:val="0"/>
          <w:marTop w:val="0"/>
          <w:marBottom w:val="0"/>
          <w:divBdr>
            <w:top w:val="none" w:sz="0" w:space="0" w:color="auto"/>
            <w:left w:val="none" w:sz="0" w:space="0" w:color="auto"/>
            <w:bottom w:val="none" w:sz="0" w:space="0" w:color="auto"/>
            <w:right w:val="none" w:sz="0" w:space="0" w:color="auto"/>
          </w:divBdr>
        </w:div>
        <w:div w:id="1795706211">
          <w:marLeft w:val="0"/>
          <w:marRight w:val="0"/>
          <w:marTop w:val="0"/>
          <w:marBottom w:val="0"/>
          <w:divBdr>
            <w:top w:val="none" w:sz="0" w:space="0" w:color="auto"/>
            <w:left w:val="none" w:sz="0" w:space="0" w:color="auto"/>
            <w:bottom w:val="none" w:sz="0" w:space="0" w:color="auto"/>
            <w:right w:val="none" w:sz="0" w:space="0" w:color="auto"/>
          </w:divBdr>
        </w:div>
        <w:div w:id="1612323055">
          <w:marLeft w:val="0"/>
          <w:marRight w:val="0"/>
          <w:marTop w:val="0"/>
          <w:marBottom w:val="0"/>
          <w:divBdr>
            <w:top w:val="none" w:sz="0" w:space="0" w:color="auto"/>
            <w:left w:val="none" w:sz="0" w:space="0" w:color="auto"/>
            <w:bottom w:val="none" w:sz="0" w:space="0" w:color="auto"/>
            <w:right w:val="none" w:sz="0" w:space="0" w:color="auto"/>
          </w:divBdr>
        </w:div>
      </w:divsChild>
    </w:div>
    <w:div w:id="854728653">
      <w:bodyDiv w:val="1"/>
      <w:marLeft w:val="0"/>
      <w:marRight w:val="0"/>
      <w:marTop w:val="0"/>
      <w:marBottom w:val="0"/>
      <w:divBdr>
        <w:top w:val="none" w:sz="0" w:space="0" w:color="auto"/>
        <w:left w:val="none" w:sz="0" w:space="0" w:color="auto"/>
        <w:bottom w:val="none" w:sz="0" w:space="0" w:color="auto"/>
        <w:right w:val="none" w:sz="0" w:space="0" w:color="auto"/>
      </w:divBdr>
      <w:divsChild>
        <w:div w:id="756562714">
          <w:marLeft w:val="0"/>
          <w:marRight w:val="0"/>
          <w:marTop w:val="0"/>
          <w:marBottom w:val="0"/>
          <w:divBdr>
            <w:top w:val="none" w:sz="0" w:space="0" w:color="auto"/>
            <w:left w:val="none" w:sz="0" w:space="0" w:color="auto"/>
            <w:bottom w:val="none" w:sz="0" w:space="0" w:color="auto"/>
            <w:right w:val="none" w:sz="0" w:space="0" w:color="auto"/>
          </w:divBdr>
        </w:div>
        <w:div w:id="1821119411">
          <w:marLeft w:val="0"/>
          <w:marRight w:val="0"/>
          <w:marTop w:val="0"/>
          <w:marBottom w:val="0"/>
          <w:divBdr>
            <w:top w:val="none" w:sz="0" w:space="0" w:color="auto"/>
            <w:left w:val="none" w:sz="0" w:space="0" w:color="auto"/>
            <w:bottom w:val="none" w:sz="0" w:space="0" w:color="auto"/>
            <w:right w:val="none" w:sz="0" w:space="0" w:color="auto"/>
          </w:divBdr>
        </w:div>
        <w:div w:id="1044063659">
          <w:marLeft w:val="0"/>
          <w:marRight w:val="0"/>
          <w:marTop w:val="0"/>
          <w:marBottom w:val="0"/>
          <w:divBdr>
            <w:top w:val="none" w:sz="0" w:space="0" w:color="auto"/>
            <w:left w:val="none" w:sz="0" w:space="0" w:color="auto"/>
            <w:bottom w:val="none" w:sz="0" w:space="0" w:color="auto"/>
            <w:right w:val="none" w:sz="0" w:space="0" w:color="auto"/>
          </w:divBdr>
        </w:div>
      </w:divsChild>
    </w:div>
    <w:div w:id="1310742784">
      <w:bodyDiv w:val="1"/>
      <w:marLeft w:val="0"/>
      <w:marRight w:val="0"/>
      <w:marTop w:val="0"/>
      <w:marBottom w:val="0"/>
      <w:divBdr>
        <w:top w:val="none" w:sz="0" w:space="0" w:color="auto"/>
        <w:left w:val="none" w:sz="0" w:space="0" w:color="auto"/>
        <w:bottom w:val="none" w:sz="0" w:space="0" w:color="auto"/>
        <w:right w:val="none" w:sz="0" w:space="0" w:color="auto"/>
      </w:divBdr>
    </w:div>
    <w:div w:id="1354187266">
      <w:bodyDiv w:val="1"/>
      <w:marLeft w:val="0"/>
      <w:marRight w:val="0"/>
      <w:marTop w:val="0"/>
      <w:marBottom w:val="0"/>
      <w:divBdr>
        <w:top w:val="none" w:sz="0" w:space="0" w:color="auto"/>
        <w:left w:val="none" w:sz="0" w:space="0" w:color="auto"/>
        <w:bottom w:val="none" w:sz="0" w:space="0" w:color="auto"/>
        <w:right w:val="none" w:sz="0" w:space="0" w:color="auto"/>
      </w:divBdr>
    </w:div>
    <w:div w:id="1509831852">
      <w:bodyDiv w:val="1"/>
      <w:marLeft w:val="0"/>
      <w:marRight w:val="0"/>
      <w:marTop w:val="0"/>
      <w:marBottom w:val="0"/>
      <w:divBdr>
        <w:top w:val="none" w:sz="0" w:space="0" w:color="auto"/>
        <w:left w:val="none" w:sz="0" w:space="0" w:color="auto"/>
        <w:bottom w:val="none" w:sz="0" w:space="0" w:color="auto"/>
        <w:right w:val="none" w:sz="0" w:space="0" w:color="auto"/>
      </w:divBdr>
      <w:divsChild>
        <w:div w:id="806433631">
          <w:marLeft w:val="0"/>
          <w:marRight w:val="0"/>
          <w:marTop w:val="0"/>
          <w:marBottom w:val="0"/>
          <w:divBdr>
            <w:top w:val="none" w:sz="0" w:space="0" w:color="auto"/>
            <w:left w:val="none" w:sz="0" w:space="0" w:color="auto"/>
            <w:bottom w:val="none" w:sz="0" w:space="0" w:color="auto"/>
            <w:right w:val="none" w:sz="0" w:space="0" w:color="auto"/>
          </w:divBdr>
        </w:div>
        <w:div w:id="1607542044">
          <w:marLeft w:val="0"/>
          <w:marRight w:val="0"/>
          <w:marTop w:val="0"/>
          <w:marBottom w:val="0"/>
          <w:divBdr>
            <w:top w:val="none" w:sz="0" w:space="0" w:color="auto"/>
            <w:left w:val="none" w:sz="0" w:space="0" w:color="auto"/>
            <w:bottom w:val="none" w:sz="0" w:space="0" w:color="auto"/>
            <w:right w:val="none" w:sz="0" w:space="0" w:color="auto"/>
          </w:divBdr>
        </w:div>
        <w:div w:id="997463888">
          <w:marLeft w:val="0"/>
          <w:marRight w:val="0"/>
          <w:marTop w:val="0"/>
          <w:marBottom w:val="0"/>
          <w:divBdr>
            <w:top w:val="none" w:sz="0" w:space="0" w:color="auto"/>
            <w:left w:val="none" w:sz="0" w:space="0" w:color="auto"/>
            <w:bottom w:val="none" w:sz="0" w:space="0" w:color="auto"/>
            <w:right w:val="none" w:sz="0" w:space="0" w:color="auto"/>
          </w:divBdr>
        </w:div>
        <w:div w:id="1869103828">
          <w:marLeft w:val="0"/>
          <w:marRight w:val="0"/>
          <w:marTop w:val="0"/>
          <w:marBottom w:val="0"/>
          <w:divBdr>
            <w:top w:val="none" w:sz="0" w:space="0" w:color="auto"/>
            <w:left w:val="none" w:sz="0" w:space="0" w:color="auto"/>
            <w:bottom w:val="none" w:sz="0" w:space="0" w:color="auto"/>
            <w:right w:val="none" w:sz="0" w:space="0" w:color="auto"/>
          </w:divBdr>
        </w:div>
      </w:divsChild>
    </w:div>
    <w:div w:id="1644188876">
      <w:bodyDiv w:val="1"/>
      <w:marLeft w:val="0"/>
      <w:marRight w:val="0"/>
      <w:marTop w:val="0"/>
      <w:marBottom w:val="0"/>
      <w:divBdr>
        <w:top w:val="none" w:sz="0" w:space="0" w:color="auto"/>
        <w:left w:val="none" w:sz="0" w:space="0" w:color="auto"/>
        <w:bottom w:val="none" w:sz="0" w:space="0" w:color="auto"/>
        <w:right w:val="none" w:sz="0" w:space="0" w:color="auto"/>
      </w:divBdr>
    </w:div>
    <w:div w:id="2128044263">
      <w:bodyDiv w:val="1"/>
      <w:marLeft w:val="0"/>
      <w:marRight w:val="0"/>
      <w:marTop w:val="0"/>
      <w:marBottom w:val="0"/>
      <w:divBdr>
        <w:top w:val="none" w:sz="0" w:space="0" w:color="auto"/>
        <w:left w:val="none" w:sz="0" w:space="0" w:color="auto"/>
        <w:bottom w:val="none" w:sz="0" w:space="0" w:color="auto"/>
        <w:right w:val="none" w:sz="0" w:space="0" w:color="auto"/>
      </w:divBdr>
      <w:divsChild>
        <w:div w:id="1912349077">
          <w:marLeft w:val="0"/>
          <w:marRight w:val="0"/>
          <w:marTop w:val="0"/>
          <w:marBottom w:val="0"/>
          <w:divBdr>
            <w:top w:val="none" w:sz="0" w:space="0" w:color="auto"/>
            <w:left w:val="none" w:sz="0" w:space="0" w:color="auto"/>
            <w:bottom w:val="none" w:sz="0" w:space="0" w:color="auto"/>
            <w:right w:val="none" w:sz="0" w:space="0" w:color="auto"/>
          </w:divBdr>
        </w:div>
        <w:div w:id="1482767825">
          <w:marLeft w:val="0"/>
          <w:marRight w:val="0"/>
          <w:marTop w:val="0"/>
          <w:marBottom w:val="0"/>
          <w:divBdr>
            <w:top w:val="none" w:sz="0" w:space="0" w:color="auto"/>
            <w:left w:val="none" w:sz="0" w:space="0" w:color="auto"/>
            <w:bottom w:val="none" w:sz="0" w:space="0" w:color="auto"/>
            <w:right w:val="none" w:sz="0" w:space="0" w:color="auto"/>
          </w:divBdr>
        </w:div>
        <w:div w:id="159388077">
          <w:marLeft w:val="0"/>
          <w:marRight w:val="0"/>
          <w:marTop w:val="0"/>
          <w:marBottom w:val="0"/>
          <w:divBdr>
            <w:top w:val="none" w:sz="0" w:space="0" w:color="auto"/>
            <w:left w:val="none" w:sz="0" w:space="0" w:color="auto"/>
            <w:bottom w:val="none" w:sz="0" w:space="0" w:color="auto"/>
            <w:right w:val="none" w:sz="0" w:space="0" w:color="auto"/>
          </w:divBdr>
        </w:div>
        <w:div w:id="5987542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rose@tekpak.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kpakautomation.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KAG_Communications\01_K&#246;rber%20AG\02_Communications\30_CD_CI_Vorgaben\30_Vorlagen\2019-02_Vorlage_Pressemitteilung%20K&#246;rber%20AG_DE.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9EB05A29BC5D84FBCC519E9FC9CF8D1" ma:contentTypeVersion="39" ma:contentTypeDescription="Ein neues Dokument erstellen." ma:contentTypeScope="" ma:versionID="bcced05d8ff3ad30e481f736a316e804">
  <xsd:schema xmlns:xsd="http://www.w3.org/2001/XMLSchema" xmlns:xs="http://www.w3.org/2001/XMLSchema" xmlns:p="http://schemas.microsoft.com/office/2006/metadata/properties" xmlns:ns2="4b9e2702-fb0c-41ba-93a0-12a061892c49" xmlns:ns3="f11d121d-f202-4ea4-901f-18147d4da41e" xmlns:ns4="3954f1ac-9df6-4778-98b8-7ad4fbf743aa" targetNamespace="http://schemas.microsoft.com/office/2006/metadata/properties" ma:root="true" ma:fieldsID="ab162a7d94660ccb7013cc5334cde105" ns2:_="" ns3:_="" ns4:_="">
    <xsd:import namespace="4b9e2702-fb0c-41ba-93a0-12a061892c49"/>
    <xsd:import namespace="f11d121d-f202-4ea4-901f-18147d4da41e"/>
    <xsd:import namespace="3954f1ac-9df6-4778-98b8-7ad4fbf743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4:lcf76f155ced4ddcb4097134ff3c332f" minOccurs="0"/>
                <xsd:element ref="ns3:TaxCatchAll"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MediaServiceObjectDetectorVersions" minOccurs="0"/>
                <xsd:element ref="ns4:MediaServiceSearchProperties" minOccurs="0"/>
                <xsd:element ref="ns4:MediaServiceBillingMetadata" minOccurs="0"/>
                <xsd:element ref="ns4:Ausw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e2702-fb0c-41ba-93a0-12a061892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1d121d-f202-4ea4-901f-18147d4da41e"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fcb2a7-71fd-4477-97c7-c21edcdf5335}" ma:internalName="TaxCatchAll" ma:showField="CatchAllData" ma:web="f11d121d-f202-4ea4-901f-18147d4da4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54f1ac-9df6-4778-98b8-7ad4fbf743aa" elementFormDefault="qualified">
    <xsd:import namespace="http://schemas.microsoft.com/office/2006/documentManagement/types"/>
    <xsd:import namespace="http://schemas.microsoft.com/office/infopath/2007/PartnerControls"/>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4d643c87-8475-4bb8-9a4c-73f24531931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Auswahl" ma:index="27" nillable="true" ma:displayName="Auswahl" ma:default="0" ma:description="Bilderauswahl von Carsten" ma:format="Dropdown" ma:internalName="Auswahl">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954f1ac-9df6-4778-98b8-7ad4fbf743aa">
      <Terms xmlns="http://schemas.microsoft.com/office/infopath/2007/PartnerControls"/>
    </lcf76f155ced4ddcb4097134ff3c332f>
    <TaxCatchAll xmlns="f11d121d-f202-4ea4-901f-18147d4da41e"/>
    <Auswahl xmlns="3954f1ac-9df6-4778-98b8-7ad4fbf743aa">false</Auswahl>
  </documentManagement>
</p:properties>
</file>

<file path=customXml/itemProps1.xml><?xml version="1.0" encoding="utf-8"?>
<ds:datastoreItem xmlns:ds="http://schemas.openxmlformats.org/officeDocument/2006/customXml" ds:itemID="{5FFE3866-ADFF-4EA3-9A28-02B4CA781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9e2702-fb0c-41ba-93a0-12a061892c49"/>
    <ds:schemaRef ds:uri="f11d121d-f202-4ea4-901f-18147d4da41e"/>
    <ds:schemaRef ds:uri="3954f1ac-9df6-4778-98b8-7ad4fbf74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44230-F35C-4B76-B785-E19BE5DACBD3}">
  <ds:schemaRefs>
    <ds:schemaRef ds:uri="http://schemas.openxmlformats.org/officeDocument/2006/bibliography"/>
  </ds:schemaRefs>
</ds:datastoreItem>
</file>

<file path=customXml/itemProps3.xml><?xml version="1.0" encoding="utf-8"?>
<ds:datastoreItem xmlns:ds="http://schemas.openxmlformats.org/officeDocument/2006/customXml" ds:itemID="{E90E3548-3C63-491A-88C1-A145C80948FD}">
  <ds:schemaRefs>
    <ds:schemaRef ds:uri="http://schemas.microsoft.com/sharepoint/v3/contenttype/forms"/>
  </ds:schemaRefs>
</ds:datastoreItem>
</file>

<file path=customXml/itemProps4.xml><?xml version="1.0" encoding="utf-8"?>
<ds:datastoreItem xmlns:ds="http://schemas.openxmlformats.org/officeDocument/2006/customXml" ds:itemID="{F2CFD063-102B-44F2-B9CF-CC08243B2AB9}">
  <ds:schemaRefs>
    <ds:schemaRef ds:uri="http://schemas.microsoft.com/office/2006/metadata/properties"/>
    <ds:schemaRef ds:uri="http://schemas.microsoft.com/office/infopath/2007/PartnerControls"/>
    <ds:schemaRef ds:uri="3954f1ac-9df6-4778-98b8-7ad4fbf743aa"/>
    <ds:schemaRef ds:uri="f11d121d-f202-4ea4-901f-18147d4da41e"/>
  </ds:schemaRefs>
</ds:datastoreItem>
</file>

<file path=docProps/app.xml><?xml version="1.0" encoding="utf-8"?>
<Properties xmlns="http://schemas.openxmlformats.org/officeDocument/2006/extended-properties" xmlns:vt="http://schemas.openxmlformats.org/officeDocument/2006/docPropsVTypes">
  <Template>2019-02_Vorlage_Pressemitteilung Körber AG_DE.dotx</Template>
  <TotalTime>0</TotalTime>
  <Pages>2</Pages>
  <Words>586</Words>
  <Characters>3695</Characters>
  <Application>Microsoft Office Word</Application>
  <DocSecurity>0</DocSecurity>
  <Lines>30</Lines>
  <Paragraphs>8</Paragraphs>
  <ScaleCrop>false</ScaleCrop>
  <Company>Hauni Maschinenbau AG</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Betreffzeile: Arial Bold 10 pt</dc:title>
  <dc:creator>Lena Wouters</dc:creator>
  <cp:lastModifiedBy>Glenn Göttsche</cp:lastModifiedBy>
  <cp:revision>14</cp:revision>
  <cp:lastPrinted>2020-08-22T21:40:00Z</cp:lastPrinted>
  <dcterms:created xsi:type="dcterms:W3CDTF">2026-07-09T10:01:00Z</dcterms:created>
  <dcterms:modified xsi:type="dcterms:W3CDTF">2026-07-22T14:04:00Z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b35b9b-34e3-4211-8ec1-253280c6bd5e_Enabled">
    <vt:lpwstr>true</vt:lpwstr>
  </property>
  <property fmtid="{D5CDD505-2E9C-101B-9397-08002B2CF9AE}" pid="3" name="MSIP_Label_8db35b9b-34e3-4211-8ec1-253280c6bd5e_SetDate">
    <vt:lpwstr>2026-03-04T07:19:17Z</vt:lpwstr>
  </property>
  <property fmtid="{D5CDD505-2E9C-101B-9397-08002B2CF9AE}" pid="4" name="MSIP_Label_8db35b9b-34e3-4211-8ec1-253280c6bd5e_Method">
    <vt:lpwstr>Privileged</vt:lpwstr>
  </property>
  <property fmtid="{D5CDD505-2E9C-101B-9397-08002B2CF9AE}" pid="5" name="MSIP_Label_8db35b9b-34e3-4211-8ec1-253280c6bd5e_Name">
    <vt:lpwstr>C1 - Public</vt:lpwstr>
  </property>
  <property fmtid="{D5CDD505-2E9C-101B-9397-08002B2CF9AE}" pid="6" name="MSIP_Label_8db35b9b-34e3-4211-8ec1-253280c6bd5e_SiteId">
    <vt:lpwstr>dca04e92-b0c8-46b4-9d33-f893be36d972</vt:lpwstr>
  </property>
  <property fmtid="{D5CDD505-2E9C-101B-9397-08002B2CF9AE}" pid="7" name="MSIP_Label_8db35b9b-34e3-4211-8ec1-253280c6bd5e_ActionId">
    <vt:lpwstr>f130250f-9a7f-43bf-a9f1-c48ad41aff7a</vt:lpwstr>
  </property>
  <property fmtid="{D5CDD505-2E9C-101B-9397-08002B2CF9AE}" pid="8" name="MSIP_Label_8db35b9b-34e3-4211-8ec1-253280c6bd5e_ContentBits">
    <vt:lpwstr>0</vt:lpwstr>
  </property>
  <property fmtid="{D5CDD505-2E9C-101B-9397-08002B2CF9AE}" pid="9" name="MSIP_Label_8db35b9b-34e3-4211-8ec1-253280c6bd5e_Tag">
    <vt:lpwstr>10, 0, 1, 1</vt:lpwstr>
  </property>
  <property fmtid="{D5CDD505-2E9C-101B-9397-08002B2CF9AE}" pid="10" name="ContentTypeId">
    <vt:lpwstr>0x01010079EB05A29BC5D84FBCC519E9FC9CF8D1</vt:lpwstr>
  </property>
  <property fmtid="{D5CDD505-2E9C-101B-9397-08002B2CF9AE}" pid="11" name="MediaServiceImageTags">
    <vt:lpwstr/>
  </property>
</Properties>
</file>